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780"/>
        <w:gridCol w:w="1620"/>
        <w:gridCol w:w="4140"/>
      </w:tblGrid>
      <w:tr w:rsidR="000D5E1B" w14:paraId="3F9E4868" w14:textId="77777777" w:rsidTr="00D5657F">
        <w:trPr>
          <w:cantSplit/>
          <w:trHeight w:val="1951"/>
        </w:trPr>
        <w:tc>
          <w:tcPr>
            <w:tcW w:w="3780" w:type="dxa"/>
            <w:tcBorders>
              <w:top w:val="single" w:sz="4" w:space="0" w:color="FFFFFF"/>
              <w:left w:val="single" w:sz="4" w:space="0" w:color="FFFFFF"/>
              <w:bottom w:val="single" w:sz="4" w:space="0" w:color="FFFFFF"/>
              <w:right w:val="single" w:sz="4" w:space="0" w:color="FFFFFF"/>
            </w:tcBorders>
            <w:vAlign w:val="center"/>
          </w:tcPr>
          <w:p w14:paraId="185D1AB1" w14:textId="77777777" w:rsidR="000D5E1B" w:rsidRPr="009B4DE2" w:rsidRDefault="000D5E1B" w:rsidP="00D5657F">
            <w:pPr>
              <w:jc w:val="center"/>
              <w:rPr>
                <w:b/>
                <w:sz w:val="28"/>
                <w:szCs w:val="28"/>
                <w:lang w:val="ro-RO"/>
              </w:rPr>
            </w:pPr>
            <w:r w:rsidRPr="009B4DE2">
              <w:rPr>
                <w:sz w:val="28"/>
                <w:szCs w:val="28"/>
                <w:lang w:val="ro-RO"/>
              </w:rPr>
              <w:br w:type="page"/>
            </w:r>
            <w:r w:rsidRPr="009B4DE2">
              <w:rPr>
                <w:b/>
                <w:sz w:val="28"/>
                <w:szCs w:val="28"/>
                <w:lang w:val="it-IT"/>
              </w:rPr>
              <w:t xml:space="preserve">REPUBLICA  </w:t>
            </w:r>
          </w:p>
        </w:tc>
        <w:tc>
          <w:tcPr>
            <w:tcW w:w="1620" w:type="dxa"/>
            <w:tcBorders>
              <w:top w:val="single" w:sz="4" w:space="0" w:color="FFFFFF"/>
              <w:left w:val="single" w:sz="4" w:space="0" w:color="FFFFFF"/>
              <w:bottom w:val="single" w:sz="4" w:space="0" w:color="FFFFFF"/>
              <w:right w:val="single" w:sz="4" w:space="0" w:color="FFFFFF"/>
            </w:tcBorders>
            <w:vAlign w:val="center"/>
            <w:hideMark/>
          </w:tcPr>
          <w:p w14:paraId="46D5B6CA" w14:textId="77777777" w:rsidR="000D5E1B" w:rsidRPr="009B4DE2" w:rsidRDefault="000D5E1B" w:rsidP="00D5657F">
            <w:pPr>
              <w:jc w:val="center"/>
              <w:rPr>
                <w:b/>
                <w:sz w:val="28"/>
                <w:szCs w:val="28"/>
                <w:lang w:val="ro-RO"/>
              </w:rPr>
            </w:pPr>
            <w:r w:rsidRPr="009B4DE2">
              <w:rPr>
                <w:noProof/>
                <w:sz w:val="28"/>
                <w:szCs w:val="28"/>
              </w:rPr>
              <w:drawing>
                <wp:anchor distT="0" distB="0" distL="114300" distR="114300" simplePos="0" relativeHeight="251659264" behindDoc="0" locked="0" layoutInCell="1" allowOverlap="1" wp14:anchorId="456581B9" wp14:editId="622E6FBF">
                  <wp:simplePos x="0" y="0"/>
                  <wp:positionH relativeFrom="column">
                    <wp:posOffset>160020</wp:posOffset>
                  </wp:positionH>
                  <wp:positionV relativeFrom="paragraph">
                    <wp:posOffset>-6350</wp:posOffset>
                  </wp:positionV>
                  <wp:extent cx="770890" cy="914400"/>
                  <wp:effectExtent l="1905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70890" cy="914400"/>
                          </a:xfrm>
                          <a:prstGeom prst="rect">
                            <a:avLst/>
                          </a:prstGeom>
                          <a:noFill/>
                        </pic:spPr>
                      </pic:pic>
                    </a:graphicData>
                  </a:graphic>
                </wp:anchor>
              </w:drawing>
            </w:r>
          </w:p>
        </w:tc>
        <w:tc>
          <w:tcPr>
            <w:tcW w:w="4140" w:type="dxa"/>
            <w:tcBorders>
              <w:top w:val="single" w:sz="4" w:space="0" w:color="FFFFFF"/>
              <w:left w:val="single" w:sz="4" w:space="0" w:color="FFFFFF"/>
              <w:bottom w:val="single" w:sz="4" w:space="0" w:color="FFFFFF"/>
              <w:right w:val="single" w:sz="4" w:space="0" w:color="FFFFFF"/>
            </w:tcBorders>
            <w:vAlign w:val="center"/>
          </w:tcPr>
          <w:p w14:paraId="0FD24FF5" w14:textId="77777777" w:rsidR="000D5E1B" w:rsidRPr="009B4DE2" w:rsidRDefault="000D5E1B" w:rsidP="00D5657F">
            <w:pPr>
              <w:jc w:val="center"/>
              <w:rPr>
                <w:b/>
                <w:sz w:val="28"/>
                <w:szCs w:val="28"/>
                <w:lang w:val="ro-RO"/>
              </w:rPr>
            </w:pPr>
          </w:p>
          <w:p w14:paraId="1252250D" w14:textId="77777777" w:rsidR="000D5E1B" w:rsidRPr="009B4DE2" w:rsidRDefault="000D5E1B" w:rsidP="00D5657F">
            <w:pPr>
              <w:jc w:val="center"/>
              <w:rPr>
                <w:b/>
                <w:sz w:val="28"/>
                <w:szCs w:val="28"/>
                <w:lang w:val="ro-RO"/>
              </w:rPr>
            </w:pPr>
            <w:r w:rsidRPr="009B4DE2">
              <w:rPr>
                <w:b/>
                <w:sz w:val="28"/>
                <w:szCs w:val="28"/>
                <w:lang w:val="it-IT"/>
              </w:rPr>
              <w:t xml:space="preserve">MOLDOVA </w:t>
            </w:r>
          </w:p>
          <w:p w14:paraId="74641C4A" w14:textId="77777777" w:rsidR="000D5E1B" w:rsidRPr="009B4DE2" w:rsidRDefault="000D5E1B" w:rsidP="00D5657F">
            <w:pPr>
              <w:jc w:val="center"/>
              <w:rPr>
                <w:b/>
                <w:sz w:val="28"/>
                <w:szCs w:val="28"/>
                <w:lang w:val="ro-RO"/>
              </w:rPr>
            </w:pPr>
          </w:p>
        </w:tc>
      </w:tr>
    </w:tbl>
    <w:p w14:paraId="364C8BA2" w14:textId="77777777" w:rsidR="000D5E1B" w:rsidRDefault="000D5E1B" w:rsidP="000D5E1B">
      <w:pPr>
        <w:jc w:val="center"/>
        <w:rPr>
          <w:b/>
          <w:sz w:val="28"/>
          <w:szCs w:val="28"/>
          <w:lang w:val="en-US"/>
        </w:rPr>
      </w:pPr>
      <w:r>
        <w:rPr>
          <w:b/>
          <w:sz w:val="28"/>
          <w:szCs w:val="28"/>
          <w:lang w:val="en-US"/>
        </w:rPr>
        <w:t>Municipiul  Chişinău</w:t>
      </w:r>
    </w:p>
    <w:p w14:paraId="31959520" w14:textId="77777777" w:rsidR="000D5E1B" w:rsidRDefault="000D5E1B" w:rsidP="000D5E1B">
      <w:pPr>
        <w:jc w:val="center"/>
        <w:rPr>
          <w:b/>
          <w:sz w:val="28"/>
          <w:szCs w:val="28"/>
        </w:rPr>
      </w:pPr>
      <w:r>
        <w:rPr>
          <w:b/>
          <w:sz w:val="28"/>
          <w:szCs w:val="28"/>
          <w:lang w:val="en-US"/>
        </w:rPr>
        <w:t xml:space="preserve">Consiliul </w:t>
      </w:r>
      <w:r w:rsidR="00B47292">
        <w:rPr>
          <w:b/>
          <w:sz w:val="28"/>
          <w:szCs w:val="28"/>
          <w:lang w:val="en-US"/>
        </w:rPr>
        <w:t>co</w:t>
      </w:r>
      <w:r w:rsidR="00026DFB">
        <w:rPr>
          <w:b/>
          <w:sz w:val="28"/>
          <w:szCs w:val="28"/>
          <w:lang w:val="en-US"/>
        </w:rPr>
        <w:t xml:space="preserve">munal </w:t>
      </w:r>
      <w:r>
        <w:rPr>
          <w:b/>
          <w:sz w:val="28"/>
          <w:szCs w:val="28"/>
          <w:lang w:val="en-US"/>
        </w:rPr>
        <w:t>Cru</w:t>
      </w:r>
      <w:r>
        <w:rPr>
          <w:b/>
          <w:sz w:val="28"/>
          <w:szCs w:val="28"/>
        </w:rPr>
        <w:t>zeşti</w:t>
      </w:r>
    </w:p>
    <w:p w14:paraId="5286CD35" w14:textId="77777777" w:rsidR="000D5E1B" w:rsidRDefault="000D5E1B" w:rsidP="00CE169F">
      <w:pPr>
        <w:rPr>
          <w:b/>
          <w:sz w:val="28"/>
          <w:szCs w:val="28"/>
        </w:rPr>
      </w:pPr>
    </w:p>
    <w:p w14:paraId="187B4944" w14:textId="77777777" w:rsidR="000D5E1B" w:rsidRPr="009B4DE2" w:rsidRDefault="00883937" w:rsidP="00CE169F">
      <w:pPr>
        <w:jc w:val="center"/>
        <w:rPr>
          <w:b/>
          <w:sz w:val="28"/>
          <w:szCs w:val="28"/>
          <w:lang w:val="ro-RO"/>
        </w:rPr>
      </w:pPr>
      <w:r w:rsidRPr="00883937">
        <w:rPr>
          <w:b/>
          <w:sz w:val="28"/>
          <w:szCs w:val="28"/>
          <w:lang w:val="en-US"/>
        </w:rPr>
        <w:t xml:space="preserve">D </w:t>
      </w:r>
      <w:r>
        <w:rPr>
          <w:b/>
          <w:sz w:val="28"/>
          <w:szCs w:val="28"/>
          <w:lang w:val="ro-RO"/>
        </w:rPr>
        <w:t>E C I Z I E</w:t>
      </w:r>
      <w:r w:rsidRPr="00883937">
        <w:rPr>
          <w:b/>
          <w:sz w:val="28"/>
          <w:szCs w:val="28"/>
          <w:lang w:val="en-US"/>
        </w:rPr>
        <w:t xml:space="preserve">   nr. </w:t>
      </w:r>
      <w:r w:rsidR="00224C56">
        <w:rPr>
          <w:b/>
          <w:sz w:val="28"/>
          <w:szCs w:val="28"/>
          <w:lang w:val="en-US"/>
        </w:rPr>
        <w:t xml:space="preserve"> </w:t>
      </w:r>
      <w:r w:rsidR="003F75C7">
        <w:rPr>
          <w:b/>
          <w:sz w:val="28"/>
          <w:szCs w:val="28"/>
          <w:lang w:val="en-US"/>
        </w:rPr>
        <w:t>2/19</w:t>
      </w:r>
      <w:r w:rsidR="00026DFB">
        <w:rPr>
          <w:b/>
          <w:sz w:val="28"/>
          <w:szCs w:val="28"/>
          <w:lang w:val="ro-RO"/>
        </w:rPr>
        <w:t xml:space="preserve"> ( proiect)</w:t>
      </w:r>
      <w:r w:rsidR="001153BA">
        <w:rPr>
          <w:b/>
          <w:sz w:val="28"/>
          <w:szCs w:val="28"/>
          <w:lang w:val="ro-RO"/>
        </w:rPr>
        <w:t xml:space="preserve"> </w:t>
      </w:r>
      <w:r w:rsidR="00FC52F3">
        <w:rPr>
          <w:b/>
          <w:sz w:val="28"/>
          <w:szCs w:val="28"/>
          <w:lang w:val="ro-RO"/>
        </w:rPr>
        <w:t xml:space="preserve"> </w:t>
      </w:r>
      <w:r w:rsidR="001C5C63">
        <w:rPr>
          <w:b/>
          <w:sz w:val="28"/>
          <w:szCs w:val="28"/>
          <w:lang w:val="en-US"/>
        </w:rPr>
        <w:t xml:space="preserve"> </w:t>
      </w:r>
    </w:p>
    <w:p w14:paraId="4CB67577" w14:textId="77777777" w:rsidR="000D5E1B" w:rsidRPr="009B4DE2" w:rsidRDefault="000D5E1B" w:rsidP="000D5E1B">
      <w:pPr>
        <w:jc w:val="center"/>
        <w:rPr>
          <w:lang w:val="en-US"/>
        </w:rPr>
      </w:pPr>
      <w:r w:rsidRPr="009B4DE2">
        <w:rPr>
          <w:lang w:val="en-US"/>
        </w:rPr>
        <w:t xml:space="preserve">din  </w:t>
      </w:r>
      <w:r>
        <w:rPr>
          <w:lang w:val="ro-RO"/>
        </w:rPr>
        <w:t xml:space="preserve"> </w:t>
      </w:r>
      <w:r w:rsidR="006C051E">
        <w:rPr>
          <w:lang w:val="ro-RO"/>
        </w:rPr>
        <w:t xml:space="preserve"> </w:t>
      </w:r>
      <w:r w:rsidR="00224C56">
        <w:rPr>
          <w:lang w:val="ro-RO"/>
        </w:rPr>
        <w:t xml:space="preserve"> mai</w:t>
      </w:r>
      <w:r w:rsidR="00224C56">
        <w:rPr>
          <w:lang w:val="en-US"/>
        </w:rPr>
        <w:t xml:space="preserve">   2026</w:t>
      </w:r>
    </w:p>
    <w:p w14:paraId="0EC5462D" w14:textId="77777777" w:rsidR="000D5E1B" w:rsidRDefault="000D5E1B" w:rsidP="000D5E1B">
      <w:pPr>
        <w:pStyle w:val="1"/>
        <w:shd w:val="clear" w:color="auto" w:fill="auto"/>
        <w:spacing w:line="252" w:lineRule="auto"/>
        <w:jc w:val="both"/>
        <w:rPr>
          <w:lang w:val="en-US"/>
        </w:rPr>
      </w:pPr>
      <w:r>
        <w:rPr>
          <w:lang w:val="en-US"/>
        </w:rPr>
        <w:t xml:space="preserve">  </w:t>
      </w:r>
    </w:p>
    <w:p w14:paraId="4121EE0F" w14:textId="77777777" w:rsidR="00224C56" w:rsidRPr="00224C56" w:rsidRDefault="00224C56" w:rsidP="00241801">
      <w:pPr>
        <w:pStyle w:val="1"/>
        <w:shd w:val="clear" w:color="auto" w:fill="auto"/>
        <w:spacing w:line="252" w:lineRule="auto"/>
        <w:jc w:val="both"/>
        <w:rPr>
          <w:rFonts w:ascii="Times New Roman" w:hAnsi="Times New Roman" w:cs="Times New Roman"/>
          <w:b/>
          <w:i/>
          <w:sz w:val="28"/>
          <w:szCs w:val="28"/>
          <w:lang w:val="en-US"/>
        </w:rPr>
      </w:pPr>
      <w:r w:rsidRPr="00224C56">
        <w:rPr>
          <w:rFonts w:ascii="Times New Roman" w:hAnsi="Times New Roman" w:cs="Times New Roman"/>
          <w:b/>
          <w:i/>
          <w:sz w:val="28"/>
          <w:szCs w:val="28"/>
          <w:lang w:val="en-US"/>
        </w:rPr>
        <w:t>Cu privire la aprobarea taxei speciale</w:t>
      </w:r>
    </w:p>
    <w:p w14:paraId="4DB69AC0" w14:textId="77777777" w:rsidR="000D5E1B" w:rsidRPr="00224C56" w:rsidRDefault="00224C56" w:rsidP="00241801">
      <w:pPr>
        <w:pStyle w:val="1"/>
        <w:shd w:val="clear" w:color="auto" w:fill="auto"/>
        <w:spacing w:line="252" w:lineRule="auto"/>
        <w:jc w:val="both"/>
        <w:rPr>
          <w:rFonts w:ascii="Times New Roman" w:hAnsi="Times New Roman" w:cs="Times New Roman"/>
          <w:b/>
          <w:i/>
          <w:sz w:val="28"/>
          <w:szCs w:val="28"/>
          <w:lang w:val="en-US"/>
        </w:rPr>
      </w:pPr>
      <w:r w:rsidRPr="00224C56">
        <w:rPr>
          <w:rFonts w:ascii="Times New Roman" w:hAnsi="Times New Roman" w:cs="Times New Roman"/>
          <w:b/>
          <w:i/>
          <w:sz w:val="28"/>
          <w:szCs w:val="28"/>
          <w:lang w:val="en-US"/>
        </w:rPr>
        <w:t xml:space="preserve"> pentru </w:t>
      </w:r>
      <w:r w:rsidR="003F75C7">
        <w:rPr>
          <w:rFonts w:ascii="Times New Roman" w:hAnsi="Times New Roman" w:cs="Times New Roman"/>
          <w:b/>
          <w:i/>
          <w:sz w:val="28"/>
          <w:szCs w:val="28"/>
          <w:lang w:val="en-US"/>
        </w:rPr>
        <w:t>gestionarea deșeurilor</w:t>
      </w:r>
    </w:p>
    <w:p w14:paraId="715BA7C4" w14:textId="37F56B5F" w:rsidR="003F75C7" w:rsidRPr="00A36E8F" w:rsidRDefault="003F75C7" w:rsidP="00A36E8F">
      <w:pPr>
        <w:jc w:val="both"/>
        <w:rPr>
          <w:b/>
          <w:bCs/>
          <w:sz w:val="28"/>
          <w:szCs w:val="28"/>
          <w:lang w:val="en-US"/>
        </w:rPr>
      </w:pPr>
      <w:r>
        <w:rPr>
          <w:sz w:val="28"/>
          <w:szCs w:val="28"/>
          <w:lang w:val="en-US"/>
        </w:rPr>
        <w:t xml:space="preserve">     </w:t>
      </w:r>
      <w:r w:rsidR="00A36E8F">
        <w:rPr>
          <w:sz w:val="28"/>
          <w:szCs w:val="28"/>
          <w:lang w:val="en-US"/>
        </w:rPr>
        <w:t>Î</w:t>
      </w:r>
      <w:r w:rsidR="00A36E8F" w:rsidRPr="00A36E8F">
        <w:rPr>
          <w:sz w:val="28"/>
          <w:szCs w:val="28"/>
          <w:lang w:val="en-US"/>
        </w:rPr>
        <w:t>n scopul asigurării serviciilor de colectare, transportare și gestionare a deșeurilor menajere pe teritoriul localității</w:t>
      </w:r>
      <w:r w:rsidR="00A36E8F">
        <w:rPr>
          <w:sz w:val="28"/>
          <w:szCs w:val="28"/>
          <w:lang w:val="en-US"/>
        </w:rPr>
        <w:t xml:space="preserve">, conform </w:t>
      </w:r>
      <w:r w:rsidR="00D97267" w:rsidRPr="00A36E8F">
        <w:rPr>
          <w:sz w:val="28"/>
          <w:szCs w:val="28"/>
          <w:lang w:val="en-US"/>
        </w:rPr>
        <w:t>art.25</w:t>
      </w:r>
      <w:r w:rsidR="00A36E8F" w:rsidRPr="00A36E8F">
        <w:rPr>
          <w:sz w:val="28"/>
          <w:szCs w:val="28"/>
          <w:lang w:val="en-US"/>
        </w:rPr>
        <w:t>, 27</w:t>
      </w:r>
      <w:r w:rsidR="00D97267" w:rsidRPr="00A36E8F">
        <w:rPr>
          <w:sz w:val="28"/>
          <w:szCs w:val="28"/>
          <w:lang w:val="en-US"/>
        </w:rPr>
        <w:t xml:space="preserve"> din</w:t>
      </w:r>
      <w:r w:rsidR="00D97267" w:rsidRPr="00A36E8F">
        <w:rPr>
          <w:sz w:val="28"/>
          <w:szCs w:val="28"/>
          <w:lang w:val="en-US"/>
        </w:rPr>
        <w:t xml:space="preserve"> </w:t>
      </w:r>
      <w:r w:rsidR="00D97267" w:rsidRPr="00A36E8F">
        <w:rPr>
          <w:rStyle w:val="Robust"/>
          <w:b w:val="0"/>
          <w:bCs w:val="0"/>
          <w:sz w:val="28"/>
          <w:szCs w:val="28"/>
          <w:lang w:val="en-US"/>
        </w:rPr>
        <w:t>Legea nr. 178</w:t>
      </w:r>
      <w:r w:rsidR="00A36E8F">
        <w:rPr>
          <w:rStyle w:val="Robust"/>
          <w:b w:val="0"/>
          <w:bCs w:val="0"/>
          <w:sz w:val="28"/>
          <w:szCs w:val="28"/>
          <w:lang w:val="en-US"/>
        </w:rPr>
        <w:t>/</w:t>
      </w:r>
      <w:r w:rsidR="00D97267" w:rsidRPr="00A36E8F">
        <w:rPr>
          <w:rStyle w:val="Robust"/>
          <w:b w:val="0"/>
          <w:bCs w:val="0"/>
          <w:sz w:val="28"/>
          <w:szCs w:val="28"/>
          <w:lang w:val="en-US"/>
        </w:rPr>
        <w:t>2025</w:t>
      </w:r>
      <w:r w:rsidR="00A36E8F" w:rsidRPr="00A36E8F">
        <w:rPr>
          <w:lang w:val="en-US"/>
        </w:rPr>
        <w:t xml:space="preserve"> </w:t>
      </w:r>
      <w:r w:rsidR="00A36E8F" w:rsidRPr="00A36E8F">
        <w:rPr>
          <w:rStyle w:val="Robust"/>
          <w:b w:val="0"/>
          <w:bCs w:val="0"/>
          <w:sz w:val="28"/>
          <w:szCs w:val="28"/>
          <w:lang w:val="en-US"/>
        </w:rPr>
        <w:t>privind serviciul public de salubrizare</w:t>
      </w:r>
      <w:r w:rsidR="00EC64F0" w:rsidRPr="00A36E8F">
        <w:rPr>
          <w:rStyle w:val="Robust"/>
          <w:b w:val="0"/>
          <w:bCs w:val="0"/>
          <w:sz w:val="28"/>
          <w:szCs w:val="28"/>
          <w:lang w:val="en-US"/>
        </w:rPr>
        <w:t xml:space="preserve">, în baza </w:t>
      </w:r>
      <w:r w:rsidR="00A36E8F" w:rsidRPr="00A36E8F">
        <w:rPr>
          <w:rStyle w:val="Robust"/>
          <w:b w:val="0"/>
          <w:bCs w:val="0"/>
          <w:sz w:val="28"/>
          <w:szCs w:val="28"/>
          <w:lang w:val="en-US"/>
        </w:rPr>
        <w:t>art. 153, 154, 156 al</w:t>
      </w:r>
      <w:r w:rsidR="00A36E8F" w:rsidRPr="00A36E8F">
        <w:rPr>
          <w:rStyle w:val="Robust"/>
          <w:sz w:val="28"/>
          <w:szCs w:val="28"/>
          <w:lang w:val="en-US"/>
        </w:rPr>
        <w:t xml:space="preserve"> </w:t>
      </w:r>
      <w:r w:rsidR="00EC64F0" w:rsidRPr="00A36E8F">
        <w:rPr>
          <w:sz w:val="28"/>
          <w:szCs w:val="28"/>
          <w:lang w:val="en-US"/>
        </w:rPr>
        <w:t>Regulamentului-cadru al serviciului public de salubrizare</w:t>
      </w:r>
      <w:r w:rsidR="00A36E8F" w:rsidRPr="00A36E8F">
        <w:rPr>
          <w:sz w:val="28"/>
          <w:szCs w:val="28"/>
          <w:lang w:val="en-US"/>
        </w:rPr>
        <w:t>,</w:t>
      </w:r>
      <w:r w:rsidR="00F25809" w:rsidRPr="00A36E8F">
        <w:rPr>
          <w:sz w:val="28"/>
          <w:szCs w:val="28"/>
          <w:lang w:val="en-US"/>
        </w:rPr>
        <w:t xml:space="preserve"> </w:t>
      </w:r>
      <w:r w:rsidR="00422D58" w:rsidRPr="00A36E8F">
        <w:rPr>
          <w:sz w:val="28"/>
          <w:szCs w:val="28"/>
          <w:lang w:val="en-US"/>
        </w:rPr>
        <w:t xml:space="preserve">art.14 alin.(2) lit.a) din Legea nr. 436/2006 privind administrația publică locală, art. 297 și art. 298 din Codul fiscal al Republicii Moldova, Legii nr. 209/2016 privind deșeurile, </w:t>
      </w:r>
      <w:r w:rsidR="00F25809" w:rsidRPr="003F75C7">
        <w:rPr>
          <w:b/>
          <w:i/>
          <w:iCs/>
          <w:sz w:val="28"/>
          <w:szCs w:val="28"/>
          <w:lang w:val="en-US"/>
        </w:rPr>
        <w:t>Consiliul</w:t>
      </w:r>
      <w:r w:rsidR="00F25809" w:rsidRPr="003F75C7">
        <w:rPr>
          <w:b/>
          <w:i/>
          <w:iCs/>
          <w:sz w:val="28"/>
          <w:szCs w:val="28"/>
          <w:lang w:val="ro-RO"/>
        </w:rPr>
        <w:t xml:space="preserve"> </w:t>
      </w:r>
      <w:r w:rsidR="00DD32BF" w:rsidRPr="003F75C7">
        <w:rPr>
          <w:b/>
          <w:i/>
          <w:iCs/>
          <w:sz w:val="28"/>
          <w:szCs w:val="28"/>
          <w:lang w:val="ro-RO"/>
        </w:rPr>
        <w:t>comunal</w:t>
      </w:r>
      <w:r w:rsidR="00F25809" w:rsidRPr="003F75C7">
        <w:rPr>
          <w:b/>
          <w:i/>
          <w:iCs/>
          <w:sz w:val="28"/>
          <w:szCs w:val="28"/>
          <w:lang w:val="ro-RO"/>
        </w:rPr>
        <w:t xml:space="preserve"> Cruzești</w:t>
      </w:r>
      <w:r>
        <w:rPr>
          <w:b/>
          <w:i/>
          <w:iCs/>
          <w:sz w:val="28"/>
          <w:szCs w:val="28"/>
          <w:lang w:val="ro-RO"/>
        </w:rPr>
        <w:t xml:space="preserve"> </w:t>
      </w:r>
    </w:p>
    <w:p w14:paraId="643FF93F" w14:textId="77777777" w:rsidR="00F25809" w:rsidRPr="003F75C7" w:rsidRDefault="00F25809" w:rsidP="003F75C7">
      <w:pPr>
        <w:pStyle w:val="NormalWeb"/>
        <w:spacing w:before="0" w:beforeAutospacing="0" w:after="0" w:afterAutospacing="0"/>
        <w:ind w:firstLine="260"/>
        <w:jc w:val="center"/>
        <w:rPr>
          <w:sz w:val="28"/>
          <w:szCs w:val="28"/>
          <w:lang w:val="en-US"/>
        </w:rPr>
      </w:pPr>
      <w:r w:rsidRPr="00422D58">
        <w:rPr>
          <w:b/>
          <w:i/>
          <w:iCs/>
          <w:sz w:val="28"/>
          <w:szCs w:val="28"/>
          <w:lang w:val="en-US"/>
        </w:rPr>
        <w:t>DECIDE:</w:t>
      </w:r>
    </w:p>
    <w:p w14:paraId="7A6C874E" w14:textId="77777777" w:rsidR="003F75C7" w:rsidRPr="003F75C7" w:rsidRDefault="003F75C7" w:rsidP="003F75C7">
      <w:pPr>
        <w:pStyle w:val="Listparagraf"/>
        <w:ind w:left="0"/>
        <w:rPr>
          <w:sz w:val="28"/>
          <w:szCs w:val="28"/>
          <w:lang w:val="en-US"/>
        </w:rPr>
      </w:pPr>
    </w:p>
    <w:p w14:paraId="16849E96" w14:textId="64A9059D" w:rsidR="003F75C7" w:rsidRDefault="000C6A70" w:rsidP="00067750">
      <w:pPr>
        <w:pStyle w:val="Listparagraf"/>
        <w:numPr>
          <w:ilvl w:val="0"/>
          <w:numId w:val="27"/>
        </w:numPr>
        <w:ind w:left="0"/>
        <w:rPr>
          <w:sz w:val="28"/>
          <w:szCs w:val="28"/>
          <w:lang w:val="en-US"/>
        </w:rPr>
      </w:pPr>
      <w:r w:rsidRPr="00A36E8F">
        <w:rPr>
          <w:sz w:val="28"/>
          <w:szCs w:val="28"/>
          <w:lang w:val="en-US"/>
        </w:rPr>
        <w:t xml:space="preserve"> Se stabilește cuantumul taxei speciale în mărime de </w:t>
      </w:r>
      <w:r w:rsidRPr="00A36E8F">
        <w:rPr>
          <w:rStyle w:val="Robust"/>
          <w:sz w:val="28"/>
          <w:szCs w:val="28"/>
          <w:lang w:val="en-US"/>
        </w:rPr>
        <w:t xml:space="preserve">130 (una sută treizeci) lei </w:t>
      </w:r>
      <w:r w:rsidR="00A36E8F" w:rsidRPr="00A36E8F">
        <w:rPr>
          <w:rStyle w:val="Robust"/>
          <w:sz w:val="28"/>
          <w:szCs w:val="28"/>
          <w:lang w:val="en-US"/>
        </w:rPr>
        <w:t>lunar</w:t>
      </w:r>
      <w:r w:rsidR="00330D5F">
        <w:rPr>
          <w:rStyle w:val="Robust"/>
          <w:sz w:val="28"/>
          <w:szCs w:val="28"/>
          <w:lang w:val="en-US"/>
        </w:rPr>
        <w:t xml:space="preserve">, </w:t>
      </w:r>
      <w:r w:rsidR="00A36E8F" w:rsidRPr="00A36E8F">
        <w:rPr>
          <w:rStyle w:val="Robust"/>
          <w:sz w:val="28"/>
          <w:szCs w:val="28"/>
          <w:lang w:val="en-US"/>
        </w:rPr>
        <w:t>per gospodărie, care va fi aplicată prorietarului bunului imobil.</w:t>
      </w:r>
      <w:r w:rsidRPr="00A36E8F">
        <w:rPr>
          <w:sz w:val="28"/>
          <w:szCs w:val="28"/>
          <w:lang w:val="en-US"/>
        </w:rPr>
        <w:t xml:space="preserve"> </w:t>
      </w:r>
    </w:p>
    <w:p w14:paraId="6B9D9DF0" w14:textId="77777777" w:rsidR="00330D5F" w:rsidRPr="00A36E8F" w:rsidRDefault="00330D5F" w:rsidP="00330D5F">
      <w:pPr>
        <w:pStyle w:val="Listparagraf"/>
        <w:ind w:left="0"/>
        <w:rPr>
          <w:sz w:val="28"/>
          <w:szCs w:val="28"/>
          <w:lang w:val="en-US"/>
        </w:rPr>
      </w:pPr>
    </w:p>
    <w:p w14:paraId="7FB25264" w14:textId="429C458A" w:rsidR="0075561A" w:rsidRDefault="00A36E8F" w:rsidP="003F75C7">
      <w:pPr>
        <w:pStyle w:val="Listparagraf"/>
        <w:numPr>
          <w:ilvl w:val="0"/>
          <w:numId w:val="27"/>
        </w:numPr>
        <w:ind w:left="0"/>
        <w:jc w:val="both"/>
        <w:rPr>
          <w:sz w:val="28"/>
          <w:szCs w:val="28"/>
          <w:lang w:val="en-US"/>
        </w:rPr>
      </w:pPr>
      <w:r>
        <w:rPr>
          <w:sz w:val="28"/>
          <w:szCs w:val="28"/>
          <w:lang w:val="en-US"/>
        </w:rPr>
        <w:t>Se scutesc de aplicarea taxei speciale:</w:t>
      </w:r>
    </w:p>
    <w:p w14:paraId="15278FFD" w14:textId="238AAFAE" w:rsidR="00A36E8F" w:rsidRDefault="00A36E8F" w:rsidP="00A36E8F">
      <w:pPr>
        <w:pStyle w:val="Listparagraf"/>
        <w:numPr>
          <w:ilvl w:val="0"/>
          <w:numId w:val="28"/>
        </w:numPr>
        <w:jc w:val="both"/>
        <w:rPr>
          <w:sz w:val="28"/>
          <w:szCs w:val="28"/>
          <w:lang w:val="en-US"/>
        </w:rPr>
      </w:pPr>
      <w:r>
        <w:rPr>
          <w:sz w:val="28"/>
          <w:szCs w:val="28"/>
          <w:lang w:val="en-US"/>
        </w:rPr>
        <w:t>Gospodăriile/proprietarii care au contract încheiat cu serviciul de salubrizare delegat</w:t>
      </w:r>
      <w:r w:rsidR="00330D5F">
        <w:rPr>
          <w:sz w:val="28"/>
          <w:szCs w:val="28"/>
          <w:lang w:val="en-US"/>
        </w:rPr>
        <w:t xml:space="preserve"> SRL Ecolocal</w:t>
      </w:r>
      <w:r w:rsidR="00D74B09">
        <w:rPr>
          <w:sz w:val="28"/>
          <w:szCs w:val="28"/>
          <w:lang w:val="en-US"/>
        </w:rPr>
        <w:t xml:space="preserve"> (tomberon, </w:t>
      </w:r>
      <w:r w:rsidR="00D74B09" w:rsidRPr="00330D5F">
        <w:rPr>
          <w:color w:val="FF0000"/>
          <w:sz w:val="28"/>
          <w:szCs w:val="28"/>
          <w:lang w:val="en-US"/>
        </w:rPr>
        <w:t>sac</w:t>
      </w:r>
      <w:r w:rsidR="00D74B09">
        <w:rPr>
          <w:sz w:val="28"/>
          <w:szCs w:val="28"/>
          <w:lang w:val="en-US"/>
        </w:rPr>
        <w:t>)</w:t>
      </w:r>
      <w:r>
        <w:rPr>
          <w:sz w:val="28"/>
          <w:szCs w:val="28"/>
          <w:lang w:val="en-US"/>
        </w:rPr>
        <w:t>;</w:t>
      </w:r>
    </w:p>
    <w:p w14:paraId="5164E7F1" w14:textId="45021E52" w:rsidR="00A36E8F" w:rsidRDefault="00A36E8F" w:rsidP="00A36E8F">
      <w:pPr>
        <w:pStyle w:val="Listparagraf"/>
        <w:numPr>
          <w:ilvl w:val="0"/>
          <w:numId w:val="28"/>
        </w:numPr>
        <w:jc w:val="both"/>
        <w:rPr>
          <w:sz w:val="28"/>
          <w:szCs w:val="28"/>
          <w:lang w:val="en-US"/>
        </w:rPr>
      </w:pPr>
      <w:r>
        <w:rPr>
          <w:sz w:val="28"/>
          <w:szCs w:val="28"/>
          <w:lang w:val="en-US"/>
        </w:rPr>
        <w:t xml:space="preserve">Persoanele </w:t>
      </w:r>
      <w:r w:rsidRPr="00330D5F">
        <w:rPr>
          <w:color w:val="FF0000"/>
          <w:sz w:val="28"/>
          <w:szCs w:val="28"/>
          <w:lang w:val="en-US"/>
        </w:rPr>
        <w:t>singuratice</w:t>
      </w:r>
      <w:r>
        <w:rPr>
          <w:sz w:val="28"/>
          <w:szCs w:val="28"/>
          <w:lang w:val="en-US"/>
        </w:rPr>
        <w:t xml:space="preserve"> vor achita</w:t>
      </w:r>
      <w:r w:rsidR="00D74B09">
        <w:rPr>
          <w:sz w:val="28"/>
          <w:szCs w:val="28"/>
          <w:lang w:val="en-US"/>
        </w:rPr>
        <w:t>, lunar,</w:t>
      </w:r>
      <w:r>
        <w:rPr>
          <w:sz w:val="28"/>
          <w:szCs w:val="28"/>
          <w:lang w:val="en-US"/>
        </w:rPr>
        <w:t xml:space="preserve"> 50% din taxa special</w:t>
      </w:r>
      <w:r w:rsidR="00D74B09">
        <w:rPr>
          <w:sz w:val="28"/>
          <w:szCs w:val="28"/>
          <w:lang w:val="en-US"/>
        </w:rPr>
        <w:t>ă</w:t>
      </w:r>
      <w:r>
        <w:rPr>
          <w:sz w:val="28"/>
          <w:szCs w:val="28"/>
          <w:lang w:val="en-US"/>
        </w:rPr>
        <w:t>;</w:t>
      </w:r>
    </w:p>
    <w:p w14:paraId="0B6B0CCC" w14:textId="7094E646" w:rsidR="00A36E8F" w:rsidRPr="00D74B09" w:rsidRDefault="00A36E8F" w:rsidP="00A36E8F">
      <w:pPr>
        <w:pStyle w:val="Listparagraf"/>
        <w:numPr>
          <w:ilvl w:val="0"/>
          <w:numId w:val="28"/>
        </w:numPr>
        <w:jc w:val="both"/>
        <w:rPr>
          <w:color w:val="FF0000"/>
          <w:sz w:val="28"/>
          <w:szCs w:val="28"/>
          <w:lang w:val="en-US"/>
        </w:rPr>
      </w:pPr>
      <w:r w:rsidRPr="00D74B09">
        <w:rPr>
          <w:color w:val="FF0000"/>
          <w:sz w:val="28"/>
          <w:szCs w:val="28"/>
          <w:lang w:val="en-US"/>
        </w:rPr>
        <w:t>Proprietarii bunurilor imobile care se află mai mult de 10 luni peste hotare</w:t>
      </w:r>
      <w:r w:rsidR="00D74B09" w:rsidRPr="00D74B09">
        <w:rPr>
          <w:color w:val="FF0000"/>
          <w:sz w:val="28"/>
          <w:szCs w:val="28"/>
          <w:lang w:val="en-US"/>
        </w:rPr>
        <w:t xml:space="preserve"> (dovedit printr-o declarație) și vor încheia contracte </w:t>
      </w:r>
      <w:r w:rsidR="00330D5F">
        <w:rPr>
          <w:color w:val="FF0000"/>
          <w:sz w:val="28"/>
          <w:szCs w:val="28"/>
          <w:lang w:val="en-US"/>
        </w:rPr>
        <w:t>temporare -</w:t>
      </w:r>
      <w:r w:rsidR="00D74B09" w:rsidRPr="00D74B09">
        <w:rPr>
          <w:color w:val="FF0000"/>
          <w:sz w:val="28"/>
          <w:szCs w:val="28"/>
          <w:lang w:val="en-US"/>
        </w:rPr>
        <w:t>LA SAC</w:t>
      </w:r>
      <w:r w:rsidR="00330D5F">
        <w:rPr>
          <w:color w:val="FF0000"/>
          <w:sz w:val="28"/>
          <w:szCs w:val="28"/>
          <w:lang w:val="en-US"/>
        </w:rPr>
        <w:t xml:space="preserve"> sau TOMBERON</w:t>
      </w:r>
      <w:r w:rsidR="00D74B09" w:rsidRPr="00D74B09">
        <w:rPr>
          <w:color w:val="FF0000"/>
          <w:sz w:val="28"/>
          <w:szCs w:val="28"/>
          <w:lang w:val="en-US"/>
        </w:rPr>
        <w:t>.</w:t>
      </w:r>
    </w:p>
    <w:p w14:paraId="770FC507" w14:textId="77777777" w:rsidR="003F75C7" w:rsidRDefault="003F75C7" w:rsidP="003F75C7">
      <w:pPr>
        <w:pStyle w:val="1"/>
        <w:shd w:val="clear" w:color="auto" w:fill="auto"/>
        <w:tabs>
          <w:tab w:val="left" w:pos="657"/>
        </w:tabs>
        <w:spacing w:line="276" w:lineRule="auto"/>
        <w:jc w:val="both"/>
        <w:rPr>
          <w:rFonts w:ascii="Times New Roman" w:eastAsia="Times New Roman" w:hAnsi="Times New Roman" w:cs="Times New Roman"/>
          <w:sz w:val="28"/>
          <w:szCs w:val="28"/>
          <w:lang w:val="en-US" w:eastAsia="ru-RU"/>
        </w:rPr>
      </w:pPr>
    </w:p>
    <w:p w14:paraId="3306A3BE" w14:textId="77777777" w:rsidR="00F25809" w:rsidRDefault="0075561A" w:rsidP="003F75C7">
      <w:pPr>
        <w:pStyle w:val="1"/>
        <w:numPr>
          <w:ilvl w:val="0"/>
          <w:numId w:val="27"/>
        </w:numPr>
        <w:shd w:val="clear" w:color="auto" w:fill="auto"/>
        <w:tabs>
          <w:tab w:val="left" w:pos="657"/>
        </w:tabs>
        <w:spacing w:line="276" w:lineRule="auto"/>
        <w:ind w:left="0"/>
        <w:jc w:val="both"/>
        <w:rPr>
          <w:rFonts w:ascii="Times New Roman" w:hAnsi="Times New Roman" w:cs="Times New Roman"/>
          <w:sz w:val="28"/>
          <w:szCs w:val="28"/>
          <w:lang w:val="en-US"/>
        </w:rPr>
      </w:pPr>
      <w:r w:rsidRPr="000C6A70">
        <w:rPr>
          <w:rFonts w:ascii="Times New Roman" w:hAnsi="Times New Roman" w:cs="Times New Roman"/>
          <w:sz w:val="28"/>
          <w:szCs w:val="28"/>
          <w:lang w:val="en-US"/>
        </w:rPr>
        <w:t>P</w:t>
      </w:r>
      <w:r w:rsidR="00D5657F">
        <w:rPr>
          <w:rFonts w:ascii="Times New Roman" w:hAnsi="Times New Roman" w:cs="Times New Roman"/>
          <w:sz w:val="28"/>
          <w:szCs w:val="28"/>
          <w:lang w:val="en-US"/>
        </w:rPr>
        <w:t>rimă</w:t>
      </w:r>
      <w:r w:rsidR="00CE169F">
        <w:rPr>
          <w:rFonts w:ascii="Times New Roman" w:hAnsi="Times New Roman" w:cs="Times New Roman"/>
          <w:sz w:val="28"/>
          <w:szCs w:val="28"/>
          <w:lang w:val="en-US"/>
        </w:rPr>
        <w:t>ra</w:t>
      </w:r>
      <w:r w:rsidR="003F75C7">
        <w:rPr>
          <w:rFonts w:ascii="Times New Roman" w:hAnsi="Times New Roman" w:cs="Times New Roman"/>
          <w:sz w:val="28"/>
          <w:szCs w:val="28"/>
          <w:lang w:val="en-US"/>
        </w:rPr>
        <w:t xml:space="preserve"> </w:t>
      </w:r>
      <w:r w:rsidR="00CE169F">
        <w:rPr>
          <w:rFonts w:ascii="Times New Roman" w:hAnsi="Times New Roman" w:cs="Times New Roman"/>
          <w:sz w:val="28"/>
          <w:szCs w:val="28"/>
          <w:lang w:val="en-US"/>
        </w:rPr>
        <w:t xml:space="preserve"> comunei </w:t>
      </w:r>
      <w:r w:rsidR="003F75C7">
        <w:rPr>
          <w:rFonts w:ascii="Times New Roman" w:hAnsi="Times New Roman" w:cs="Times New Roman"/>
          <w:sz w:val="28"/>
          <w:szCs w:val="28"/>
          <w:lang w:val="en-US"/>
        </w:rPr>
        <w:t xml:space="preserve"> </w:t>
      </w:r>
      <w:r w:rsidR="00CE169F">
        <w:rPr>
          <w:rFonts w:ascii="Times New Roman" w:hAnsi="Times New Roman" w:cs="Times New Roman"/>
          <w:sz w:val="28"/>
          <w:szCs w:val="28"/>
          <w:lang w:val="en-US"/>
        </w:rPr>
        <w:t>Cruzeşti</w:t>
      </w:r>
      <w:r w:rsidR="00F25809" w:rsidRPr="000C6A70">
        <w:rPr>
          <w:rFonts w:ascii="Times New Roman" w:hAnsi="Times New Roman" w:cs="Times New Roman"/>
          <w:sz w:val="28"/>
          <w:szCs w:val="28"/>
          <w:lang w:val="en-US"/>
        </w:rPr>
        <w:t xml:space="preserve">, dna </w:t>
      </w:r>
      <w:r w:rsidR="003F75C7">
        <w:rPr>
          <w:rFonts w:ascii="Times New Roman" w:hAnsi="Times New Roman" w:cs="Times New Roman"/>
          <w:sz w:val="28"/>
          <w:szCs w:val="28"/>
          <w:lang w:val="en-US"/>
        </w:rPr>
        <w:t xml:space="preserve"> </w:t>
      </w:r>
      <w:r w:rsidR="00F25809" w:rsidRPr="000C6A70">
        <w:rPr>
          <w:rFonts w:ascii="Times New Roman" w:hAnsi="Times New Roman" w:cs="Times New Roman"/>
          <w:sz w:val="28"/>
          <w:szCs w:val="28"/>
          <w:lang w:val="en-US"/>
        </w:rPr>
        <w:t>Viole</w:t>
      </w:r>
      <w:r w:rsidR="00241801" w:rsidRPr="000C6A70">
        <w:rPr>
          <w:rFonts w:ascii="Times New Roman" w:hAnsi="Times New Roman" w:cs="Times New Roman"/>
          <w:sz w:val="28"/>
          <w:szCs w:val="28"/>
          <w:lang w:val="en-US"/>
        </w:rPr>
        <w:t>ta CRUDU</w:t>
      </w:r>
      <w:r w:rsidR="00F25809" w:rsidRPr="000C6A70">
        <w:rPr>
          <w:rFonts w:ascii="Times New Roman" w:hAnsi="Times New Roman" w:cs="Times New Roman"/>
          <w:sz w:val="28"/>
          <w:szCs w:val="28"/>
          <w:lang w:val="en-US"/>
        </w:rPr>
        <w:t xml:space="preserve">, va </w:t>
      </w:r>
      <w:r w:rsidR="003F75C7">
        <w:rPr>
          <w:rFonts w:ascii="Times New Roman" w:hAnsi="Times New Roman" w:cs="Times New Roman"/>
          <w:sz w:val="28"/>
          <w:szCs w:val="28"/>
          <w:lang w:val="en-US"/>
        </w:rPr>
        <w:t xml:space="preserve">  </w:t>
      </w:r>
      <w:r w:rsidR="00F25809" w:rsidRPr="000C6A70">
        <w:rPr>
          <w:rFonts w:ascii="Times New Roman" w:hAnsi="Times New Roman" w:cs="Times New Roman"/>
          <w:sz w:val="28"/>
          <w:szCs w:val="28"/>
          <w:lang w:val="en-US"/>
        </w:rPr>
        <w:t>asigura</w:t>
      </w:r>
      <w:r w:rsidR="003F75C7">
        <w:rPr>
          <w:rFonts w:ascii="Times New Roman" w:hAnsi="Times New Roman" w:cs="Times New Roman"/>
          <w:sz w:val="28"/>
          <w:szCs w:val="28"/>
          <w:lang w:val="en-US"/>
        </w:rPr>
        <w:t xml:space="preserve">  </w:t>
      </w:r>
      <w:r w:rsidR="00F25809" w:rsidRPr="000C6A70">
        <w:rPr>
          <w:rFonts w:ascii="Times New Roman" w:hAnsi="Times New Roman" w:cs="Times New Roman"/>
          <w:sz w:val="28"/>
          <w:szCs w:val="28"/>
          <w:lang w:val="en-US"/>
        </w:rPr>
        <w:t xml:space="preserve">controlul </w:t>
      </w:r>
      <w:r w:rsidR="00F25809" w:rsidRPr="003F75C7">
        <w:rPr>
          <w:rFonts w:ascii="Times New Roman" w:hAnsi="Times New Roman" w:cs="Times New Roman"/>
          <w:sz w:val="28"/>
          <w:szCs w:val="28"/>
          <w:lang w:val="en-US"/>
        </w:rPr>
        <w:t>executării prevederilor prezentei</w:t>
      </w:r>
      <w:r w:rsidRPr="003F75C7">
        <w:rPr>
          <w:rFonts w:ascii="Times New Roman" w:hAnsi="Times New Roman" w:cs="Times New Roman"/>
          <w:sz w:val="28"/>
          <w:szCs w:val="28"/>
          <w:lang w:val="en-US"/>
        </w:rPr>
        <w:t xml:space="preserve"> </w:t>
      </w:r>
      <w:r w:rsidR="00F25809" w:rsidRPr="003F75C7">
        <w:rPr>
          <w:rFonts w:ascii="Times New Roman" w:hAnsi="Times New Roman" w:cs="Times New Roman"/>
          <w:sz w:val="28"/>
          <w:szCs w:val="28"/>
          <w:lang w:val="en-US"/>
        </w:rPr>
        <w:t xml:space="preserve"> decizii.</w:t>
      </w:r>
    </w:p>
    <w:p w14:paraId="4A26736F" w14:textId="0E3DD049" w:rsidR="00D74B09" w:rsidRPr="003F75C7" w:rsidRDefault="00D74B09" w:rsidP="003F75C7">
      <w:pPr>
        <w:pStyle w:val="1"/>
        <w:numPr>
          <w:ilvl w:val="0"/>
          <w:numId w:val="27"/>
        </w:numPr>
        <w:shd w:val="clear" w:color="auto" w:fill="auto"/>
        <w:tabs>
          <w:tab w:val="left" w:pos="657"/>
        </w:tabs>
        <w:spacing w:line="276"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Taxa specială va intra în vigoare din 01.08.2026, odată cu intratrea în vigoare a Legii privind serviciul </w:t>
      </w:r>
      <w:r w:rsidR="00330D5F">
        <w:rPr>
          <w:rFonts w:ascii="Times New Roman" w:hAnsi="Times New Roman" w:cs="Times New Roman"/>
          <w:sz w:val="28"/>
          <w:szCs w:val="28"/>
          <w:lang w:val="en-US"/>
        </w:rPr>
        <w:t xml:space="preserve">public </w:t>
      </w:r>
      <w:r>
        <w:rPr>
          <w:rFonts w:ascii="Times New Roman" w:hAnsi="Times New Roman" w:cs="Times New Roman"/>
          <w:sz w:val="28"/>
          <w:szCs w:val="28"/>
          <w:lang w:val="en-US"/>
        </w:rPr>
        <w:t>de salubrizare.</w:t>
      </w:r>
    </w:p>
    <w:p w14:paraId="20C46FCA" w14:textId="77777777" w:rsidR="0075561A" w:rsidRPr="003F75C7" w:rsidRDefault="0075561A" w:rsidP="00F25809">
      <w:pPr>
        <w:jc w:val="both"/>
        <w:rPr>
          <w:sz w:val="28"/>
          <w:szCs w:val="28"/>
          <w:lang w:val="en-US"/>
        </w:rPr>
      </w:pPr>
    </w:p>
    <w:p w14:paraId="2B0161F7" w14:textId="77777777" w:rsidR="006A3195" w:rsidRPr="003F75C7" w:rsidRDefault="006A3195" w:rsidP="006A3195">
      <w:pPr>
        <w:rPr>
          <w:sz w:val="28"/>
          <w:szCs w:val="28"/>
          <w:lang w:val="en-US"/>
        </w:rPr>
      </w:pPr>
      <w:r w:rsidRPr="003F75C7">
        <w:rPr>
          <w:sz w:val="28"/>
          <w:szCs w:val="28"/>
          <w:lang w:val="en-US"/>
        </w:rPr>
        <w:t xml:space="preserve">PREŞEDINTELE ŞEDINŢEI                                                                        </w:t>
      </w:r>
    </w:p>
    <w:p w14:paraId="6F180271" w14:textId="77777777" w:rsidR="006A3195" w:rsidRPr="003F75C7" w:rsidRDefault="006A3195" w:rsidP="006A3195">
      <w:pPr>
        <w:rPr>
          <w:sz w:val="28"/>
          <w:szCs w:val="28"/>
          <w:u w:val="single"/>
          <w:lang w:val="en-US"/>
        </w:rPr>
      </w:pPr>
      <w:r w:rsidRPr="003F75C7">
        <w:rPr>
          <w:sz w:val="28"/>
          <w:szCs w:val="28"/>
          <w:lang w:val="en-US"/>
        </w:rPr>
        <w:t xml:space="preserve">                                                         </w:t>
      </w:r>
    </w:p>
    <w:p w14:paraId="07228E5C" w14:textId="77777777" w:rsidR="006A3195" w:rsidRPr="003F75C7" w:rsidRDefault="006A3195" w:rsidP="006A3195">
      <w:pPr>
        <w:pStyle w:val="Textsimplu"/>
        <w:jc w:val="both"/>
        <w:rPr>
          <w:rFonts w:ascii="Times New Roman" w:hAnsi="Times New Roman" w:cs="Times New Roman"/>
          <w:b w:val="0"/>
          <w:sz w:val="28"/>
          <w:szCs w:val="28"/>
          <w:lang w:val="ro-MD"/>
        </w:rPr>
      </w:pPr>
      <w:r w:rsidRPr="003F75C7">
        <w:rPr>
          <w:rFonts w:ascii="Times New Roman" w:hAnsi="Times New Roman" w:cs="Times New Roman"/>
          <w:b w:val="0"/>
          <w:sz w:val="28"/>
          <w:szCs w:val="28"/>
          <w:lang w:val="ro-MD"/>
        </w:rPr>
        <w:t xml:space="preserve">CONTRASEMNAT </w:t>
      </w:r>
    </w:p>
    <w:p w14:paraId="53BC02B6" w14:textId="77777777" w:rsidR="0075561A" w:rsidRPr="003F75C7" w:rsidRDefault="006A3195" w:rsidP="00CE169F">
      <w:pPr>
        <w:rPr>
          <w:sz w:val="28"/>
          <w:szCs w:val="28"/>
          <w:lang w:val="en-US"/>
        </w:rPr>
      </w:pPr>
      <w:r w:rsidRPr="003F75C7">
        <w:rPr>
          <w:sz w:val="28"/>
          <w:szCs w:val="28"/>
          <w:lang w:val="en-US"/>
        </w:rPr>
        <w:t xml:space="preserve">SECRETARĂ  A   </w:t>
      </w:r>
      <w:r w:rsidR="00DD32BF" w:rsidRPr="003F75C7">
        <w:rPr>
          <w:sz w:val="28"/>
          <w:szCs w:val="28"/>
          <w:lang w:val="en-US"/>
        </w:rPr>
        <w:t xml:space="preserve">CONSILIULUI                      </w:t>
      </w:r>
      <w:r w:rsidRPr="003F75C7">
        <w:rPr>
          <w:sz w:val="28"/>
          <w:szCs w:val="28"/>
          <w:lang w:val="en-US"/>
        </w:rPr>
        <w:t xml:space="preserve"> </w:t>
      </w:r>
      <w:r w:rsidR="003F75C7">
        <w:rPr>
          <w:sz w:val="28"/>
          <w:szCs w:val="28"/>
          <w:lang w:val="en-US"/>
        </w:rPr>
        <w:t xml:space="preserve">               </w:t>
      </w:r>
      <w:r w:rsidRPr="003F75C7">
        <w:rPr>
          <w:sz w:val="28"/>
          <w:szCs w:val="28"/>
          <w:lang w:val="en-US"/>
        </w:rPr>
        <w:t xml:space="preserve">Elena ŞENDREA                                                                                                           </w:t>
      </w:r>
      <w:r w:rsidR="00DD32BF" w:rsidRPr="003F75C7">
        <w:rPr>
          <w:sz w:val="28"/>
          <w:szCs w:val="28"/>
          <w:lang w:val="en-US"/>
        </w:rPr>
        <w:t xml:space="preserve">                               </w:t>
      </w:r>
      <w:r w:rsidRPr="003F75C7">
        <w:rPr>
          <w:sz w:val="28"/>
          <w:szCs w:val="28"/>
          <w:lang w:val="en-US"/>
        </w:rPr>
        <w:t xml:space="preserve">  </w:t>
      </w:r>
      <w:r w:rsidR="00026DFB" w:rsidRPr="003F75C7">
        <w:rPr>
          <w:sz w:val="28"/>
          <w:szCs w:val="28"/>
          <w:lang w:val="en-US"/>
        </w:rPr>
        <w:t>COMUNAL</w:t>
      </w:r>
      <w:r w:rsidRPr="003F75C7">
        <w:rPr>
          <w:sz w:val="28"/>
          <w:szCs w:val="28"/>
          <w:lang w:val="en-US"/>
        </w:rPr>
        <w:t xml:space="preserve"> CRUZEŞTI                                                      </w:t>
      </w:r>
      <w:r w:rsidR="00CE169F" w:rsidRPr="003F75C7">
        <w:rPr>
          <w:sz w:val="28"/>
          <w:szCs w:val="28"/>
          <w:lang w:val="en-US"/>
        </w:rPr>
        <w:t xml:space="preserve">              </w:t>
      </w:r>
    </w:p>
    <w:p w14:paraId="6EC0EF29" w14:textId="77777777" w:rsidR="0075561A" w:rsidRDefault="0075561A" w:rsidP="002B029B">
      <w:pPr>
        <w:jc w:val="both"/>
        <w:rPr>
          <w:lang w:val="en-US"/>
        </w:rPr>
      </w:pPr>
    </w:p>
    <w:p w14:paraId="33F33630" w14:textId="77777777" w:rsidR="00B16A36" w:rsidRDefault="00B16A36" w:rsidP="00B16A36">
      <w:pPr>
        <w:rPr>
          <w:lang w:val="en-US"/>
        </w:rPr>
      </w:pPr>
    </w:p>
    <w:p w14:paraId="0CFD442B" w14:textId="77777777" w:rsidR="00B16A36" w:rsidRDefault="00B16A36" w:rsidP="00B16A36">
      <w:pPr>
        <w:rPr>
          <w:lang w:val="en-US"/>
        </w:rPr>
      </w:pPr>
    </w:p>
    <w:p w14:paraId="32D382C8" w14:textId="77777777" w:rsidR="00B16A36" w:rsidRDefault="00B16A36" w:rsidP="00B16A36">
      <w:pPr>
        <w:rPr>
          <w:lang w:val="en-US"/>
        </w:rPr>
      </w:pPr>
    </w:p>
    <w:p w14:paraId="5F22159F" w14:textId="77777777" w:rsidR="00B16A36" w:rsidRDefault="00B16A36" w:rsidP="00B16A36">
      <w:pPr>
        <w:rPr>
          <w:lang w:val="en-US"/>
        </w:rPr>
      </w:pPr>
    </w:p>
    <w:p w14:paraId="71C9A033" w14:textId="77777777" w:rsidR="00B16A36" w:rsidRDefault="00B16A36" w:rsidP="00B16A36">
      <w:pPr>
        <w:rPr>
          <w:lang w:val="en-US"/>
        </w:rPr>
      </w:pPr>
    </w:p>
    <w:p w14:paraId="0FEB7FAC" w14:textId="77777777" w:rsidR="00B16A36" w:rsidRDefault="00B16A36" w:rsidP="00B16A36">
      <w:pPr>
        <w:rPr>
          <w:lang w:val="en-US"/>
        </w:rPr>
      </w:pPr>
    </w:p>
    <w:p w14:paraId="70876EB6" w14:textId="5F13A69B" w:rsidR="00C277A0" w:rsidRDefault="00C277A0" w:rsidP="00B16A36">
      <w:pPr>
        <w:jc w:val="center"/>
        <w:rPr>
          <w:b/>
          <w:sz w:val="28"/>
          <w:szCs w:val="28"/>
          <w:lang w:val="en-US"/>
        </w:rPr>
      </w:pPr>
      <w:r w:rsidRPr="00C277A0">
        <w:rPr>
          <w:b/>
          <w:sz w:val="28"/>
          <w:szCs w:val="28"/>
          <w:lang w:val="en-US"/>
        </w:rPr>
        <w:t>NOTA INFORMATIVĂ</w:t>
      </w:r>
    </w:p>
    <w:p w14:paraId="16AF31FB" w14:textId="77777777" w:rsidR="00C277A0" w:rsidRPr="00C277A0" w:rsidRDefault="00C277A0" w:rsidP="00C277A0">
      <w:pPr>
        <w:jc w:val="center"/>
        <w:rPr>
          <w:b/>
          <w:lang w:val="en-US"/>
        </w:rPr>
      </w:pPr>
    </w:p>
    <w:p w14:paraId="415A60DB" w14:textId="588DAA85" w:rsidR="00B16A36" w:rsidRDefault="00C277A0" w:rsidP="00B16A36">
      <w:pPr>
        <w:rPr>
          <w:b/>
          <w:bCs/>
          <w:sz w:val="28"/>
          <w:szCs w:val="28"/>
          <w:lang w:val="en-US"/>
        </w:rPr>
      </w:pPr>
      <w:r w:rsidRPr="003154B0">
        <w:rPr>
          <w:sz w:val="28"/>
          <w:szCs w:val="28"/>
          <w:lang w:val="en-US"/>
        </w:rPr>
        <w:t xml:space="preserve">la proiectul de decizie </w:t>
      </w:r>
      <w:r w:rsidRPr="003154B0">
        <w:rPr>
          <w:b/>
          <w:i/>
          <w:sz w:val="28"/>
          <w:szCs w:val="28"/>
          <w:lang w:val="en-US"/>
        </w:rPr>
        <w:t xml:space="preserve"> ,,</w:t>
      </w:r>
      <w:r w:rsidRPr="003154B0">
        <w:rPr>
          <w:b/>
          <w:bCs/>
          <w:sz w:val="28"/>
          <w:szCs w:val="28"/>
          <w:lang w:val="en-US"/>
        </w:rPr>
        <w:t xml:space="preserve">Cu privire la aprobarea taxei speciale </w:t>
      </w:r>
    </w:p>
    <w:p w14:paraId="4B39463B" w14:textId="77777777" w:rsidR="00B16A36" w:rsidRPr="00B16A36" w:rsidRDefault="00B16A36" w:rsidP="00B16A36">
      <w:pPr>
        <w:rPr>
          <w:rStyle w:val="Robust"/>
          <w:sz w:val="28"/>
          <w:szCs w:val="28"/>
          <w:lang w:val="en-US"/>
        </w:rPr>
      </w:pPr>
    </w:p>
    <w:p w14:paraId="43428614" w14:textId="77777777" w:rsidR="00B16A36" w:rsidRDefault="00B16A36" w:rsidP="00B16A36">
      <w:pPr>
        <w:rPr>
          <w:rStyle w:val="Robust"/>
          <w:sz w:val="28"/>
          <w:szCs w:val="28"/>
          <w:lang w:val="en-US"/>
        </w:rPr>
      </w:pPr>
      <w:r w:rsidRPr="00B16A36">
        <w:rPr>
          <w:rStyle w:val="Robust"/>
          <w:sz w:val="28"/>
          <w:szCs w:val="28"/>
          <w:lang w:val="en-US"/>
        </w:rPr>
        <w:t>Conform Legii nr. 178/2025 privind serviciul public de salubrizare:</w:t>
      </w:r>
    </w:p>
    <w:p w14:paraId="3F90B353" w14:textId="77777777" w:rsidR="00B16A36" w:rsidRPr="00B16A36" w:rsidRDefault="00B16A36" w:rsidP="00B16A36">
      <w:pPr>
        <w:rPr>
          <w:rStyle w:val="Robust"/>
          <w:sz w:val="28"/>
          <w:szCs w:val="28"/>
          <w:lang w:val="en-US"/>
        </w:rPr>
      </w:pPr>
    </w:p>
    <w:p w14:paraId="2F90EFB9" w14:textId="2D3C3AD0" w:rsidR="00B16A36" w:rsidRPr="00A84222" w:rsidRDefault="00B16A36" w:rsidP="00B16A36">
      <w:pPr>
        <w:ind w:firstLine="709"/>
        <w:jc w:val="both"/>
        <w:rPr>
          <w:sz w:val="28"/>
          <w:szCs w:val="28"/>
          <w:lang w:val="ro-RO"/>
        </w:rPr>
      </w:pPr>
      <w:r w:rsidRPr="00A84222">
        <w:rPr>
          <w:b/>
          <w:sz w:val="28"/>
          <w:szCs w:val="28"/>
          <w:lang w:val="ro-RO"/>
        </w:rPr>
        <w:t>Articolul 25.</w:t>
      </w:r>
      <w:r w:rsidRPr="00A84222">
        <w:rPr>
          <w:sz w:val="28"/>
          <w:szCs w:val="28"/>
          <w:lang w:val="ro-RO"/>
        </w:rPr>
        <w:t xml:space="preserve"> Obligațiile utilizatorilor serviciului public de salubrizare</w:t>
      </w:r>
    </w:p>
    <w:p w14:paraId="66496632" w14:textId="77777777" w:rsidR="00B16A36" w:rsidRPr="00A84222" w:rsidRDefault="00B16A36" w:rsidP="00B16A36">
      <w:pPr>
        <w:ind w:firstLine="709"/>
        <w:contextualSpacing/>
        <w:jc w:val="both"/>
        <w:rPr>
          <w:sz w:val="28"/>
          <w:szCs w:val="28"/>
          <w:lang w:val="ro-RO"/>
        </w:rPr>
      </w:pPr>
      <w:r w:rsidRPr="00A84222">
        <w:rPr>
          <w:sz w:val="28"/>
          <w:szCs w:val="28"/>
          <w:lang w:val="ro-RO"/>
        </w:rPr>
        <w:t>(1) Persoanele fizice sau juridice, locuitori ai unității administrativ</w:t>
      </w:r>
      <w:r w:rsidRPr="00A84222">
        <w:rPr>
          <w:sz w:val="28"/>
          <w:szCs w:val="28"/>
          <w:lang w:val="ro-RO"/>
        </w:rPr>
        <w:noBreakHyphen/>
        <w:t>teritoriale, în calitatea lor de utilizatori direcți sau indirecți ai serviciului public de salubrizare, au următoarele obligații:</w:t>
      </w:r>
    </w:p>
    <w:p w14:paraId="28E26BC6" w14:textId="77777777" w:rsidR="00B16A36" w:rsidRPr="00A84222" w:rsidRDefault="00B16A36" w:rsidP="00B16A36">
      <w:pPr>
        <w:ind w:firstLine="709"/>
        <w:contextualSpacing/>
        <w:jc w:val="both"/>
        <w:rPr>
          <w:sz w:val="28"/>
          <w:szCs w:val="28"/>
          <w:lang w:val="ro-RO"/>
        </w:rPr>
      </w:pPr>
      <w:r w:rsidRPr="00A84222">
        <w:rPr>
          <w:sz w:val="28"/>
          <w:szCs w:val="28"/>
          <w:lang w:val="ro-RO"/>
        </w:rPr>
        <w:t xml:space="preserve">a) să încheie contracte de prestare a serviciului public de salubrizare cu operatorul căruia autoritatea administrației publice locale i-a atribuit, în gestiune directă sau în gestiune delegată, activitatea respectivă; </w:t>
      </w:r>
    </w:p>
    <w:p w14:paraId="114D5C15" w14:textId="77777777" w:rsidR="00B16A36" w:rsidRPr="00A84222" w:rsidRDefault="00B16A36" w:rsidP="00B16A36">
      <w:pPr>
        <w:ind w:firstLine="709"/>
        <w:jc w:val="both"/>
        <w:rPr>
          <w:sz w:val="28"/>
          <w:szCs w:val="28"/>
          <w:lang w:val="ro-RO"/>
        </w:rPr>
      </w:pPr>
      <w:r w:rsidRPr="00A84222">
        <w:rPr>
          <w:rStyle w:val="Robust"/>
          <w:sz w:val="28"/>
          <w:szCs w:val="28"/>
          <w:lang w:val="ro-RO"/>
        </w:rPr>
        <w:t>Articolul 27.</w:t>
      </w:r>
      <w:r w:rsidRPr="00A84222">
        <w:rPr>
          <w:sz w:val="28"/>
          <w:szCs w:val="28"/>
          <w:lang w:val="ro-RO"/>
        </w:rPr>
        <w:t xml:space="preserve"> Utilizatorii achită contravaloarea serviciului public de salubrizare prin tarif sau taxă specială și/sau taxă pentru salubrizare, după cum urmează:</w:t>
      </w:r>
    </w:p>
    <w:p w14:paraId="5FD23A3D" w14:textId="77777777" w:rsidR="00B16A36" w:rsidRPr="00A84222" w:rsidRDefault="00B16A36" w:rsidP="00B16A36">
      <w:pPr>
        <w:ind w:firstLine="709"/>
        <w:jc w:val="both"/>
        <w:rPr>
          <w:sz w:val="28"/>
          <w:szCs w:val="28"/>
          <w:lang w:val="ro-RO"/>
        </w:rPr>
      </w:pPr>
      <w:r w:rsidRPr="00A84222">
        <w:rPr>
          <w:sz w:val="28"/>
          <w:szCs w:val="28"/>
          <w:lang w:val="ro-RO"/>
        </w:rPr>
        <w:t>a) tarif – în cazul prestațiilor de care beneficiază individual, în temeiul contractului de prestare a serviciului public de salubrizare;</w:t>
      </w:r>
    </w:p>
    <w:p w14:paraId="1F11213C" w14:textId="77777777" w:rsidR="00B16A36" w:rsidRPr="00A84222" w:rsidRDefault="00B16A36" w:rsidP="00B16A36">
      <w:pPr>
        <w:ind w:firstLine="709"/>
        <w:jc w:val="both"/>
        <w:rPr>
          <w:sz w:val="28"/>
          <w:szCs w:val="28"/>
          <w:lang w:val="ro-RO"/>
        </w:rPr>
      </w:pPr>
      <w:r w:rsidRPr="00A84222">
        <w:rPr>
          <w:sz w:val="28"/>
          <w:szCs w:val="28"/>
          <w:lang w:val="ro-RO"/>
        </w:rPr>
        <w:t>b) taxă specială – în cazul utilizatorilor care nu au contract de prestare a serviciului public de salubrizare;</w:t>
      </w:r>
    </w:p>
    <w:p w14:paraId="6F34C3ED" w14:textId="77777777" w:rsidR="00B16A36" w:rsidRPr="00A84222" w:rsidRDefault="00B16A36" w:rsidP="00B16A36">
      <w:pPr>
        <w:ind w:firstLine="709"/>
        <w:jc w:val="both"/>
        <w:rPr>
          <w:sz w:val="28"/>
          <w:szCs w:val="28"/>
          <w:lang w:val="ro-RO"/>
        </w:rPr>
      </w:pPr>
      <w:r w:rsidRPr="00A84222">
        <w:rPr>
          <w:sz w:val="28"/>
          <w:szCs w:val="28"/>
          <w:lang w:val="ro-RO"/>
        </w:rPr>
        <w:t>c) taxă pentru salubrizare.</w:t>
      </w:r>
    </w:p>
    <w:p w14:paraId="564D3FBA" w14:textId="77777777" w:rsidR="00B16A36" w:rsidRPr="00A84222" w:rsidRDefault="00B16A36" w:rsidP="00B16A36">
      <w:pPr>
        <w:ind w:firstLine="709"/>
        <w:jc w:val="both"/>
        <w:rPr>
          <w:sz w:val="28"/>
          <w:szCs w:val="28"/>
          <w:lang w:val="ro-RO"/>
        </w:rPr>
      </w:pPr>
      <w:r w:rsidRPr="00A84222">
        <w:rPr>
          <w:sz w:val="28"/>
          <w:szCs w:val="28"/>
          <w:lang w:val="ro-RO"/>
        </w:rPr>
        <w:t>În cazul utilizatorilor care nu au un contract de prestare a serviciului public de salubrizare cu operatorul, autoritățile administrației publice locale pot institui o taxă specială cel puțin egală cu tariful și decontează lunar, direct către operatori, din bugetul local, contravaloarea prestației efectuate.</w:t>
      </w:r>
    </w:p>
    <w:p w14:paraId="6C929A4F" w14:textId="77777777" w:rsidR="00B16A36" w:rsidRPr="00B16A36" w:rsidRDefault="00B16A36" w:rsidP="00B16A36">
      <w:pPr>
        <w:ind w:firstLine="709"/>
        <w:jc w:val="both"/>
        <w:rPr>
          <w:sz w:val="28"/>
          <w:szCs w:val="28"/>
          <w:lang w:val="en-US"/>
        </w:rPr>
      </w:pPr>
      <w:r w:rsidRPr="00A84222">
        <w:rPr>
          <w:sz w:val="28"/>
          <w:szCs w:val="28"/>
          <w:lang w:val="ro-RO"/>
        </w:rPr>
        <w:t>Legea</w:t>
      </w:r>
      <w:r w:rsidRPr="00B16A36">
        <w:rPr>
          <w:sz w:val="28"/>
          <w:szCs w:val="28"/>
          <w:lang w:val="en-US"/>
        </w:rPr>
        <w:t xml:space="preserve"> reglementează crearea, organizarea și funcționarea serviciilor de salubrizare la nivelul tuturor localităților și aduce schimbări majore pentru autoritățile publice locale și cetățeni:</w:t>
      </w:r>
    </w:p>
    <w:p w14:paraId="4F36BD70" w14:textId="77777777" w:rsidR="00B16A36" w:rsidRPr="00B16A36" w:rsidRDefault="00B16A36" w:rsidP="00B16A36">
      <w:pPr>
        <w:ind w:firstLine="709"/>
        <w:jc w:val="both"/>
        <w:rPr>
          <w:sz w:val="28"/>
          <w:szCs w:val="28"/>
          <w:lang w:val="en-US"/>
        </w:rPr>
      </w:pPr>
    </w:p>
    <w:p w14:paraId="020E4B88" w14:textId="77777777" w:rsidR="00B16A36" w:rsidRPr="00B16A36" w:rsidRDefault="00B16A36" w:rsidP="00B16A36">
      <w:pPr>
        <w:rPr>
          <w:sz w:val="28"/>
          <w:szCs w:val="28"/>
          <w:lang w:val="en-US"/>
        </w:rPr>
      </w:pPr>
      <w:r w:rsidRPr="00B16A36">
        <w:rPr>
          <w:rStyle w:val="Robust"/>
          <w:sz w:val="28"/>
          <w:szCs w:val="28"/>
          <w:lang w:val="en-US"/>
        </w:rPr>
        <w:t>Contracte obligatorii:</w:t>
      </w:r>
      <w:r w:rsidRPr="00B16A36">
        <w:rPr>
          <w:sz w:val="28"/>
          <w:szCs w:val="28"/>
          <w:lang w:val="en-US"/>
        </w:rPr>
        <w:t xml:space="preserve"> Atât cetățenii, cât și agenții economici sunt obligați prin lege să încheie contracte pentru prestarea serviciilor de salubrizare cu operatorii autorizați din regiunea lor.</w:t>
      </w:r>
    </w:p>
    <w:p w14:paraId="79744BB6" w14:textId="77777777" w:rsidR="00B16A36" w:rsidRPr="00B16A36" w:rsidRDefault="00B16A36" w:rsidP="00B16A36">
      <w:pPr>
        <w:rPr>
          <w:sz w:val="28"/>
          <w:szCs w:val="28"/>
          <w:lang w:val="en-US"/>
        </w:rPr>
      </w:pPr>
      <w:r w:rsidRPr="00B16A36">
        <w:rPr>
          <w:sz w:val="28"/>
          <w:szCs w:val="28"/>
          <w:lang w:val="en-US"/>
        </w:rPr>
        <w:t xml:space="preserve">Pentru a aplica </w:t>
      </w:r>
      <w:r w:rsidRPr="00B16A36">
        <w:rPr>
          <w:rStyle w:val="Robust"/>
          <w:sz w:val="28"/>
          <w:szCs w:val="28"/>
          <w:lang w:val="en-US"/>
        </w:rPr>
        <w:t>taxa specială</w:t>
      </w:r>
      <w:r w:rsidRPr="00B16A36">
        <w:rPr>
          <w:sz w:val="28"/>
          <w:szCs w:val="28"/>
          <w:lang w:val="en-US"/>
        </w:rPr>
        <w:t xml:space="preserve"> la nivel local utilizatorilor (cetățeni sau agenți economici) care refuză sau evită să încheie un contract de prestare a serviciilor de salubrizare, Autoritățile Publice Locale (APL) trebuie să urmeze procedura reglementată prin noul</w:t>
      </w:r>
    </w:p>
    <w:p w14:paraId="7D8984DE" w14:textId="77777777" w:rsidR="00B16A36" w:rsidRPr="00B16A36" w:rsidRDefault="00B16A36" w:rsidP="00B16A36">
      <w:pPr>
        <w:rPr>
          <w:sz w:val="28"/>
          <w:szCs w:val="28"/>
          <w:lang w:val="en-US"/>
        </w:rPr>
      </w:pPr>
      <w:r w:rsidRPr="00B16A36">
        <w:rPr>
          <w:color w:val="000000" w:themeColor="text1"/>
          <w:sz w:val="28"/>
          <w:szCs w:val="28"/>
          <w:lang w:val="en-US"/>
        </w:rPr>
        <w:t xml:space="preserve"> </w:t>
      </w:r>
      <w:r w:rsidRPr="00B16A36">
        <w:rPr>
          <w:b/>
          <w:bCs/>
          <w:color w:val="000000" w:themeColor="text1"/>
          <w:sz w:val="28"/>
          <w:szCs w:val="28"/>
          <w:lang w:val="en-US"/>
        </w:rPr>
        <w:t xml:space="preserve">Din </w:t>
      </w:r>
      <w:hyperlink r:id="rId9" w:tgtFrame="_blank" w:history="1">
        <w:r w:rsidRPr="00B16A36">
          <w:rPr>
            <w:rStyle w:val="Hyperlink"/>
            <w:b/>
            <w:bCs/>
            <w:color w:val="000000" w:themeColor="text1"/>
            <w:sz w:val="28"/>
            <w:szCs w:val="28"/>
            <w:lang w:val="en-US"/>
          </w:rPr>
          <w:t>Regulamentul-cadru al serviciului public de salubrizare</w:t>
        </w:r>
      </w:hyperlink>
      <w:r w:rsidRPr="00B16A36">
        <w:rPr>
          <w:color w:val="000000" w:themeColor="text1"/>
          <w:sz w:val="28"/>
          <w:szCs w:val="28"/>
          <w:lang w:val="en-US"/>
        </w:rPr>
        <w:t>:</w:t>
      </w:r>
      <w:r w:rsidRPr="00B16A36">
        <w:rPr>
          <w:sz w:val="28"/>
          <w:szCs w:val="28"/>
          <w:lang w:val="en-US"/>
        </w:rPr>
        <w:tab/>
      </w:r>
    </w:p>
    <w:p w14:paraId="1FBB443E" w14:textId="4BC2601F" w:rsidR="00B16A36" w:rsidRPr="00B16A36" w:rsidRDefault="00B16A36" w:rsidP="00B16A36">
      <w:pPr>
        <w:rPr>
          <w:sz w:val="28"/>
          <w:szCs w:val="28"/>
          <w:lang w:val="en-US"/>
        </w:rPr>
      </w:pPr>
      <w:r w:rsidRPr="00B16A36">
        <w:rPr>
          <w:b/>
          <w:bCs/>
          <w:sz w:val="28"/>
          <w:szCs w:val="28"/>
          <w:lang w:val="en-US"/>
        </w:rPr>
        <w:t>Art</w:t>
      </w:r>
      <w:r w:rsidRPr="00B16A36">
        <w:rPr>
          <w:b/>
          <w:bCs/>
          <w:sz w:val="28"/>
          <w:szCs w:val="28"/>
          <w:lang w:val="en-US"/>
        </w:rPr>
        <w:t>icolul</w:t>
      </w:r>
      <w:r w:rsidRPr="00B16A36">
        <w:rPr>
          <w:b/>
          <w:bCs/>
          <w:sz w:val="28"/>
          <w:szCs w:val="28"/>
          <w:lang w:val="en-US"/>
        </w:rPr>
        <w:t xml:space="preserve"> 153</w:t>
      </w:r>
      <w:r>
        <w:rPr>
          <w:sz w:val="28"/>
          <w:szCs w:val="28"/>
          <w:lang w:val="en-US"/>
        </w:rPr>
        <w:t xml:space="preserve">. </w:t>
      </w:r>
      <w:r w:rsidRPr="00B16A36">
        <w:rPr>
          <w:sz w:val="28"/>
          <w:szCs w:val="28"/>
          <w:lang w:val="en-US"/>
        </w:rPr>
        <w:t>Pentru asigurarea finanțării serviciului public de salubrizare, utilizatorii achită contravaloarea serviciului public de salubrizare prin  tarif sau taxă specială și/sau taxă pentru salubrizare, după cum urmează:</w:t>
      </w:r>
    </w:p>
    <w:p w14:paraId="6E35C148" w14:textId="77777777" w:rsidR="00B16A36" w:rsidRPr="00B16A36" w:rsidRDefault="00B16A36" w:rsidP="00B16A36">
      <w:pPr>
        <w:rPr>
          <w:sz w:val="28"/>
          <w:szCs w:val="28"/>
          <w:lang w:val="en-US"/>
        </w:rPr>
      </w:pPr>
      <w:r w:rsidRPr="00B16A36">
        <w:rPr>
          <w:sz w:val="28"/>
          <w:szCs w:val="28"/>
          <w:lang w:val="en-US"/>
        </w:rPr>
        <w:t>- tarif – în cazul prestațiilor de care beneficiază individual, în temeiul contractului de prestare a serviciului public de salubrizare;</w:t>
      </w:r>
    </w:p>
    <w:p w14:paraId="1F44E14B" w14:textId="77777777" w:rsidR="00B16A36" w:rsidRPr="00B16A36" w:rsidRDefault="00B16A36" w:rsidP="00B16A36">
      <w:pPr>
        <w:rPr>
          <w:sz w:val="28"/>
          <w:szCs w:val="28"/>
          <w:lang w:val="en-US"/>
        </w:rPr>
      </w:pPr>
      <w:r w:rsidRPr="00B16A36">
        <w:rPr>
          <w:sz w:val="28"/>
          <w:szCs w:val="28"/>
          <w:lang w:val="en-US"/>
        </w:rPr>
        <w:t>- taxă specială – în cazul utilizatorilor care nu au contract de prestare a serviciului public de salubrizare;</w:t>
      </w:r>
    </w:p>
    <w:p w14:paraId="3083B0B8" w14:textId="77777777" w:rsidR="00B16A36" w:rsidRPr="00B16A36" w:rsidRDefault="00B16A36" w:rsidP="00B16A36">
      <w:pPr>
        <w:rPr>
          <w:sz w:val="28"/>
          <w:szCs w:val="28"/>
          <w:lang w:val="en-US"/>
        </w:rPr>
      </w:pPr>
      <w:r w:rsidRPr="00B16A36">
        <w:rPr>
          <w:sz w:val="28"/>
          <w:szCs w:val="28"/>
          <w:lang w:val="en-US"/>
        </w:rPr>
        <w:t>- taxă pentru salubrizare.</w:t>
      </w:r>
    </w:p>
    <w:p w14:paraId="471F5EB5" w14:textId="77777777" w:rsidR="00B16A36" w:rsidRPr="00B16A36" w:rsidRDefault="00B16A36" w:rsidP="00B16A36">
      <w:pPr>
        <w:rPr>
          <w:sz w:val="28"/>
          <w:szCs w:val="28"/>
          <w:lang w:val="en-US"/>
        </w:rPr>
      </w:pPr>
      <w:r w:rsidRPr="00B16A36">
        <w:rPr>
          <w:b/>
          <w:bCs/>
          <w:sz w:val="28"/>
          <w:szCs w:val="28"/>
          <w:lang w:val="en-US"/>
        </w:rPr>
        <w:lastRenderedPageBreak/>
        <w:t>Articolul 154.</w:t>
      </w:r>
      <w:r w:rsidRPr="00B16A36">
        <w:rPr>
          <w:sz w:val="28"/>
          <w:szCs w:val="28"/>
          <w:lang w:val="en-US"/>
        </w:rPr>
        <w:tab/>
        <w:t>În modalitatea de plată a contravalorii serviciului de salubrizare prin taxă, autoritatea publică locală poate aproba un nivel mai mare al taxei pentru utilizatorii casnici și noncasnici cu până la 15%, în vederea acoperirii costurilor de administrare a taxei de salubrizare.</w:t>
      </w:r>
    </w:p>
    <w:p w14:paraId="198113C2" w14:textId="77777777" w:rsidR="00B16A36" w:rsidRPr="00B16A36" w:rsidRDefault="00B16A36" w:rsidP="00B16A36">
      <w:pPr>
        <w:rPr>
          <w:sz w:val="28"/>
          <w:szCs w:val="28"/>
          <w:lang w:val="en-US"/>
        </w:rPr>
      </w:pPr>
      <w:r w:rsidRPr="00B16A36">
        <w:rPr>
          <w:b/>
          <w:bCs/>
          <w:sz w:val="28"/>
          <w:szCs w:val="28"/>
          <w:lang w:val="en-US"/>
        </w:rPr>
        <w:t>Articolul 156</w:t>
      </w:r>
      <w:r w:rsidRPr="00B16A36">
        <w:rPr>
          <w:sz w:val="28"/>
          <w:szCs w:val="28"/>
          <w:lang w:val="en-US"/>
        </w:rPr>
        <w:t>. În modalitatea de plată a contravalorii serviciului de salubrizare prin tarif, utilizatorii casnici și noncasnici, care beneficiază individual de prestarea serviciului de salubrizare fără contract încheiat cu operatorul vor plăti o taxă de salubrizare de până la de 3 ori mai mare decât nivelul rezultat din tarifele cumulate pentru gestionarea deșeurilor municipale aplicat utilizatorilor cu contract.</w:t>
      </w:r>
      <w:r w:rsidRPr="00B16A36">
        <w:rPr>
          <w:sz w:val="28"/>
          <w:szCs w:val="28"/>
          <w:lang w:val="en-US"/>
        </w:rPr>
        <w:tab/>
      </w:r>
    </w:p>
    <w:p w14:paraId="07DFB054" w14:textId="77777777" w:rsidR="00B16A36" w:rsidRPr="00B16A36" w:rsidRDefault="00B16A36" w:rsidP="00B16A36">
      <w:pPr>
        <w:rPr>
          <w:sz w:val="28"/>
          <w:szCs w:val="28"/>
          <w:lang w:val="en-US"/>
        </w:rPr>
      </w:pPr>
      <w:r w:rsidRPr="00B16A36">
        <w:rPr>
          <w:rStyle w:val="Robust"/>
          <w:sz w:val="28"/>
          <w:szCs w:val="28"/>
          <w:lang w:val="en-US"/>
        </w:rPr>
        <w:t>Subiecții impunerii:</w:t>
      </w:r>
      <w:r w:rsidRPr="00B16A36">
        <w:rPr>
          <w:rStyle w:val="t286pc"/>
          <w:sz w:val="28"/>
          <w:szCs w:val="28"/>
          <w:lang w:val="en-US"/>
        </w:rPr>
        <w:t xml:space="preserve"> Toți proprietarii de gospodării individuale, asociațiile de locatari sau agenții economici care, în mod constatat, nu dețin un contract valabil cu operatorul licențiat.</w:t>
      </w:r>
      <w:r w:rsidRPr="00B16A36">
        <w:rPr>
          <w:sz w:val="28"/>
          <w:szCs w:val="28"/>
          <w:lang w:val="en-US"/>
        </w:rPr>
        <w:t xml:space="preserve"> </w:t>
      </w:r>
    </w:p>
    <w:p w14:paraId="2B7C387F" w14:textId="77777777" w:rsidR="00B16A36" w:rsidRPr="00B16A36" w:rsidRDefault="00B16A36" w:rsidP="00B16A36">
      <w:pPr>
        <w:rPr>
          <w:sz w:val="28"/>
          <w:szCs w:val="28"/>
          <w:lang w:val="en-US"/>
        </w:rPr>
      </w:pPr>
      <w:r w:rsidRPr="00B16A36">
        <w:rPr>
          <w:sz w:val="28"/>
          <w:szCs w:val="28"/>
          <w:lang w:val="en-US"/>
        </w:rPr>
        <w:t>Identificarea și notificarea celor fără contract. Operatorul serviciului de salubrizare (sau primăria) identifică persoanele fizice și juridice care generează deșeuri, dar nu au semnat un contract. Se emite o notificare oficială prin care li se acordă un termen limită pentru a se conforma și a semna contractul de prestări servicii. Dacă utilizatorul ignoră notificarea, acesta este inclus automat în listele speciale de impunere fiscală.</w:t>
      </w:r>
    </w:p>
    <w:p w14:paraId="57901988" w14:textId="77777777" w:rsidR="00B16A36" w:rsidRPr="00B16A36" w:rsidRDefault="00B16A36" w:rsidP="00B16A36">
      <w:pPr>
        <w:rPr>
          <w:b/>
          <w:bCs/>
          <w:sz w:val="28"/>
          <w:szCs w:val="28"/>
          <w:lang w:val="en-US" w:eastAsia="ro-MD"/>
        </w:rPr>
      </w:pPr>
      <w:r w:rsidRPr="00B16A36">
        <w:rPr>
          <w:b/>
          <w:bCs/>
          <w:sz w:val="28"/>
          <w:szCs w:val="28"/>
          <w:lang w:val="en-US" w:eastAsia="ro-MD"/>
        </w:rPr>
        <w:t>Modul de calcul și emiterea avizelor de plată</w:t>
      </w:r>
    </w:p>
    <w:p w14:paraId="4E30557D" w14:textId="77777777" w:rsidR="00B16A36" w:rsidRPr="00B16A36" w:rsidRDefault="00B16A36" w:rsidP="00B16A36">
      <w:pPr>
        <w:rPr>
          <w:sz w:val="28"/>
          <w:szCs w:val="28"/>
          <w:lang w:val="en-US" w:eastAsia="ro-MD"/>
        </w:rPr>
      </w:pPr>
      <w:r w:rsidRPr="00B16A36">
        <w:rPr>
          <w:sz w:val="28"/>
          <w:szCs w:val="28"/>
          <w:lang w:val="en-US" w:eastAsia="ro-MD"/>
        </w:rPr>
        <w:t xml:space="preserve">Taxa specială nu presupune semnarea unui acord de voință cu cetățeanul, ea devenind o </w:t>
      </w:r>
      <w:r w:rsidRPr="00B16A36">
        <w:rPr>
          <w:b/>
          <w:bCs/>
          <w:sz w:val="28"/>
          <w:szCs w:val="28"/>
          <w:lang w:val="en-US" w:eastAsia="ro-MD"/>
        </w:rPr>
        <w:t>obligație fiscală locală directă</w:t>
      </w:r>
      <w:r w:rsidRPr="00B16A36">
        <w:rPr>
          <w:sz w:val="28"/>
          <w:szCs w:val="28"/>
          <w:lang w:val="en-US" w:eastAsia="ro-MD"/>
        </w:rPr>
        <w:t xml:space="preserve">. </w:t>
      </w:r>
    </w:p>
    <w:p w14:paraId="2F4C8982" w14:textId="77777777" w:rsidR="00B16A36" w:rsidRPr="00B16A36" w:rsidRDefault="00B16A36" w:rsidP="00B16A36">
      <w:pPr>
        <w:numPr>
          <w:ilvl w:val="0"/>
          <w:numId w:val="29"/>
        </w:numPr>
        <w:rPr>
          <w:sz w:val="28"/>
          <w:szCs w:val="28"/>
          <w:lang w:val="en-US" w:eastAsia="ro-MD"/>
        </w:rPr>
      </w:pPr>
      <w:r w:rsidRPr="00B16A36">
        <w:rPr>
          <w:b/>
          <w:bCs/>
          <w:sz w:val="28"/>
          <w:szCs w:val="28"/>
          <w:lang w:val="en-US" w:eastAsia="ro-MD"/>
        </w:rPr>
        <w:t>Pentru utilizatorii casnici:</w:t>
      </w:r>
      <w:r w:rsidRPr="00B16A36">
        <w:rPr>
          <w:sz w:val="28"/>
          <w:szCs w:val="28"/>
          <w:lang w:val="en-US" w:eastAsia="ro-MD"/>
        </w:rPr>
        <w:t xml:space="preserve"> Taxa se calculează în funcție de numărul de persoane înscrise la domiciliu sau de proprietarul bunului imobil cu destinație locativă, conform datelor actualizate din Registrul de Stat al Populației sau Cadastru.</w:t>
      </w:r>
    </w:p>
    <w:p w14:paraId="264405B0" w14:textId="77777777" w:rsidR="00B16A36" w:rsidRPr="00B16A36" w:rsidRDefault="00B16A36" w:rsidP="00B16A36">
      <w:pPr>
        <w:numPr>
          <w:ilvl w:val="0"/>
          <w:numId w:val="29"/>
        </w:numPr>
        <w:rPr>
          <w:sz w:val="28"/>
          <w:szCs w:val="28"/>
          <w:lang w:val="en-US" w:eastAsia="ro-MD"/>
        </w:rPr>
      </w:pPr>
      <w:r w:rsidRPr="00B16A36">
        <w:rPr>
          <w:b/>
          <w:bCs/>
          <w:sz w:val="28"/>
          <w:szCs w:val="28"/>
          <w:lang w:val="en-US" w:eastAsia="ro-MD"/>
        </w:rPr>
        <w:t>Pentru agenții economici:</w:t>
      </w:r>
      <w:r w:rsidRPr="00B16A36">
        <w:rPr>
          <w:sz w:val="28"/>
          <w:szCs w:val="28"/>
          <w:lang w:val="en-US" w:eastAsia="ro-MD"/>
        </w:rPr>
        <w:t xml:space="preserve"> Taxa se calculează estimativ în funcție de volumul mediu de deșeuri generat de tipul respectiv de activitate (metri cubi/lună).</w:t>
      </w:r>
    </w:p>
    <w:p w14:paraId="1A9AF307" w14:textId="77777777" w:rsidR="00B16A36" w:rsidRPr="00B16A36" w:rsidRDefault="00B16A36" w:rsidP="00B16A36">
      <w:pPr>
        <w:numPr>
          <w:ilvl w:val="0"/>
          <w:numId w:val="29"/>
        </w:numPr>
        <w:rPr>
          <w:sz w:val="28"/>
          <w:szCs w:val="28"/>
          <w:lang w:val="en-US" w:eastAsia="ro-MD"/>
        </w:rPr>
      </w:pPr>
      <w:r w:rsidRPr="00B16A36">
        <w:rPr>
          <w:sz w:val="28"/>
          <w:szCs w:val="28"/>
          <w:lang w:val="en-US" w:eastAsia="ro-MD"/>
        </w:rPr>
        <w:t>Primăria emite avize de plată (prin serviciile de colectare a impozitelor și taxelor locale) care sunt trimise direct la domiciliul sau sediul utilizatorului.</w:t>
      </w:r>
    </w:p>
    <w:p w14:paraId="456A0EF6" w14:textId="77777777" w:rsidR="00B16A36" w:rsidRPr="00A84222" w:rsidRDefault="00B16A36" w:rsidP="00B16A36">
      <w:pPr>
        <w:pStyle w:val="Listparagraf"/>
        <w:numPr>
          <w:ilvl w:val="0"/>
          <w:numId w:val="29"/>
        </w:numPr>
        <w:rPr>
          <w:b/>
          <w:bCs/>
          <w:sz w:val="28"/>
          <w:szCs w:val="28"/>
          <w:lang w:eastAsia="ro-MD"/>
        </w:rPr>
      </w:pPr>
      <w:r w:rsidRPr="00A84222">
        <w:rPr>
          <w:b/>
          <w:bCs/>
          <w:sz w:val="28"/>
          <w:szCs w:val="28"/>
          <w:lang w:eastAsia="ro-MD"/>
        </w:rPr>
        <w:t>Colectarea și direcționarea fondurilor</w:t>
      </w:r>
    </w:p>
    <w:p w14:paraId="10CCCEC8" w14:textId="77777777" w:rsidR="00B16A36" w:rsidRPr="00B16A36" w:rsidRDefault="00B16A36" w:rsidP="00B16A36">
      <w:pPr>
        <w:ind w:left="360"/>
        <w:rPr>
          <w:sz w:val="28"/>
          <w:szCs w:val="28"/>
          <w:lang w:val="en-US" w:eastAsia="ro-MD"/>
        </w:rPr>
      </w:pPr>
      <w:r w:rsidRPr="00B16A36">
        <w:rPr>
          <w:sz w:val="28"/>
          <w:szCs w:val="28"/>
          <w:lang w:val="en-US" w:eastAsia="ro-MD"/>
        </w:rPr>
        <w:t>Sumele încasate din taxa specială sunt colectate la bugetul local al primăriei. Ulterior, autoritatea publică locală transferă aceste fonduri către operatorul de salubrizare pentru a acoperi contravaloarea serviciilor prestate în zona respectivă, asigurându-se că nicio gospodărie nu rămâne în afara sistemului de colectare.</w:t>
      </w:r>
    </w:p>
    <w:p w14:paraId="1C259936" w14:textId="77777777" w:rsidR="00B16A36" w:rsidRPr="00B16A36" w:rsidRDefault="00B16A36" w:rsidP="00B16A36">
      <w:pPr>
        <w:ind w:left="360"/>
        <w:rPr>
          <w:sz w:val="28"/>
          <w:szCs w:val="28"/>
          <w:lang w:val="en-US" w:eastAsia="ro-MD"/>
        </w:rPr>
      </w:pPr>
    </w:p>
    <w:p w14:paraId="69737C30" w14:textId="77777777" w:rsidR="00B16A36" w:rsidRPr="00B16A36" w:rsidRDefault="00B16A36" w:rsidP="00B16A36">
      <w:pPr>
        <w:ind w:left="360"/>
        <w:rPr>
          <w:sz w:val="28"/>
          <w:szCs w:val="28"/>
          <w:lang w:val="en-US" w:eastAsia="ro-MD"/>
        </w:rPr>
      </w:pPr>
    </w:p>
    <w:p w14:paraId="0E7039E6" w14:textId="77777777" w:rsidR="00B16A36" w:rsidRPr="00B16A36" w:rsidRDefault="00B16A36" w:rsidP="00B16A36">
      <w:pPr>
        <w:rPr>
          <w:sz w:val="28"/>
          <w:szCs w:val="28"/>
          <w:lang w:val="en-US"/>
        </w:rPr>
      </w:pPr>
      <w:r w:rsidRPr="00B16A36">
        <w:rPr>
          <w:b/>
          <w:bCs/>
          <w:sz w:val="28"/>
          <w:szCs w:val="28"/>
          <w:lang w:val="en-US"/>
        </w:rPr>
        <w:t>Articolul 282</w:t>
      </w:r>
      <w:r w:rsidRPr="00B16A36">
        <w:rPr>
          <w:sz w:val="28"/>
          <w:szCs w:val="28"/>
          <w:lang w:val="en-US"/>
        </w:rPr>
        <w:t>.  Constatarea contravențiilor și aplicarea sancțiunilor se fac de către persoanele împuternicite din cadrul autorităților administrației publice locale sau, după caz, persoanele împuternicite din cadrul aparatului tehnic al asociației de dezvoltare intercomunitară, pe baza mandatului primit de la unitățile administrativ-teritoriale membre ale asociației.</w:t>
      </w:r>
    </w:p>
    <w:p w14:paraId="0269D4B8" w14:textId="77777777" w:rsidR="00B16A36" w:rsidRPr="00B16A36" w:rsidRDefault="00B16A36" w:rsidP="00B16A36">
      <w:pPr>
        <w:rPr>
          <w:sz w:val="28"/>
          <w:szCs w:val="28"/>
          <w:lang w:val="en-US"/>
        </w:rPr>
      </w:pPr>
    </w:p>
    <w:p w14:paraId="21E7BDB5" w14:textId="026D56F9" w:rsidR="00D74B09" w:rsidRPr="00B16A36" w:rsidRDefault="00B16A36" w:rsidP="00B16A36">
      <w:pPr>
        <w:rPr>
          <w:sz w:val="28"/>
          <w:szCs w:val="28"/>
          <w:lang w:val="ro-RO"/>
        </w:rPr>
      </w:pPr>
      <w:r w:rsidRPr="00B16A36">
        <w:rPr>
          <w:sz w:val="28"/>
          <w:szCs w:val="28"/>
          <w:lang w:val="en-US"/>
        </w:rPr>
        <w:lastRenderedPageBreak/>
        <w:t>Taxa speciala va intra în vigoare din 01.08.2026, odată cu intrarea în vigoare a Legii privind serviciul public de salubrizare, care presupune obligativitatea încheierii contractelor.</w:t>
      </w:r>
    </w:p>
    <w:p w14:paraId="1396E124" w14:textId="77777777" w:rsidR="00C277A0" w:rsidRPr="003154B0" w:rsidRDefault="00C277A0" w:rsidP="00C277A0">
      <w:pPr>
        <w:rPr>
          <w:b/>
          <w:i/>
          <w:sz w:val="28"/>
          <w:szCs w:val="28"/>
          <w:lang w:val="en-US"/>
        </w:rPr>
      </w:pPr>
    </w:p>
    <w:p w14:paraId="1E47D4E2" w14:textId="77777777" w:rsidR="00C277A0" w:rsidRPr="003154B0" w:rsidRDefault="00C277A0" w:rsidP="00C277A0">
      <w:pPr>
        <w:pStyle w:val="10"/>
        <w:rPr>
          <w:rFonts w:ascii="Times New Roman" w:hAnsi="Times New Roman"/>
          <w:b/>
          <w:sz w:val="28"/>
          <w:szCs w:val="28"/>
          <w:lang w:val="ro-RO"/>
        </w:rPr>
      </w:pPr>
    </w:p>
    <w:p w14:paraId="44BE9B6C" w14:textId="77777777" w:rsidR="00C277A0" w:rsidRPr="003154B0" w:rsidRDefault="00C277A0" w:rsidP="00C277A0">
      <w:pPr>
        <w:jc w:val="both"/>
        <w:rPr>
          <w:b/>
          <w:sz w:val="28"/>
          <w:szCs w:val="28"/>
          <w:lang w:val="en-US"/>
        </w:rPr>
      </w:pPr>
    </w:p>
    <w:p w14:paraId="4CFE374E" w14:textId="77777777" w:rsidR="00C277A0" w:rsidRPr="003154B0" w:rsidRDefault="00C277A0" w:rsidP="002B029B">
      <w:pPr>
        <w:jc w:val="both"/>
        <w:rPr>
          <w:sz w:val="28"/>
          <w:szCs w:val="28"/>
          <w:lang w:val="en-US"/>
        </w:rPr>
      </w:pPr>
    </w:p>
    <w:p w14:paraId="4F9C974F" w14:textId="77777777" w:rsidR="00D5657F" w:rsidRPr="00572D0B" w:rsidRDefault="00572D0B" w:rsidP="00572D0B">
      <w:pPr>
        <w:spacing w:before="100" w:beforeAutospacing="1" w:after="100" w:afterAutospacing="1"/>
        <w:outlineLvl w:val="0"/>
        <w:rPr>
          <w:b/>
          <w:bCs/>
          <w:kern w:val="36"/>
          <w:sz w:val="28"/>
          <w:szCs w:val="28"/>
          <w:lang w:val="en-US"/>
        </w:rPr>
      </w:pPr>
      <w:r>
        <w:rPr>
          <w:b/>
          <w:bCs/>
          <w:kern w:val="36"/>
          <w:sz w:val="28"/>
          <w:szCs w:val="28"/>
          <w:lang w:val="en-US"/>
        </w:rPr>
        <w:t xml:space="preserve">      </w:t>
      </w:r>
    </w:p>
    <w:sectPr w:rsidR="00D5657F" w:rsidRPr="00572D0B" w:rsidSect="00D5657F">
      <w:footerReference w:type="default" r:id="rId10"/>
      <w:pgSz w:w="11906" w:h="16838"/>
      <w:pgMar w:top="568" w:right="850" w:bottom="709"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DC3F" w14:textId="77777777" w:rsidR="00BD2C02" w:rsidRDefault="00BD2C02" w:rsidP="00D105D6">
      <w:r>
        <w:separator/>
      </w:r>
    </w:p>
  </w:endnote>
  <w:endnote w:type="continuationSeparator" w:id="0">
    <w:p w14:paraId="4B49D818" w14:textId="77777777" w:rsidR="00BD2C02" w:rsidRDefault="00BD2C02" w:rsidP="00D1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A6F1" w14:textId="2AEA5C31" w:rsidR="003601F4" w:rsidRDefault="00B50873">
    <w:pPr>
      <w:spacing w:line="1" w:lineRule="exact"/>
    </w:pPr>
    <w:r>
      <w:rPr>
        <w:noProof/>
        <w:lang w:val="ro-RO" w:eastAsia="ro-RO" w:bidi="ro-RO"/>
      </w:rPr>
      <mc:AlternateContent>
        <mc:Choice Requires="wps">
          <w:drawing>
            <wp:anchor distT="0" distB="0" distL="0" distR="0" simplePos="0" relativeHeight="251657728" behindDoc="1" locked="0" layoutInCell="1" allowOverlap="1" wp14:anchorId="5BCB0086" wp14:editId="5D69478A">
              <wp:simplePos x="0" y="0"/>
              <wp:positionH relativeFrom="page">
                <wp:posOffset>1341755</wp:posOffset>
              </wp:positionH>
              <wp:positionV relativeFrom="page">
                <wp:posOffset>9072880</wp:posOffset>
              </wp:positionV>
              <wp:extent cx="81915" cy="170815"/>
              <wp:effectExtent l="0" t="0" r="635" b="0"/>
              <wp:wrapNone/>
              <wp:docPr id="8002570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FED17" w14:textId="77777777" w:rsidR="003601F4" w:rsidRPr="004147D0" w:rsidRDefault="003601F4">
                          <w:pPr>
                            <w:pStyle w:val="20"/>
                            <w:shd w:val="clear" w:color="auto" w:fill="auto"/>
                            <w:rPr>
                              <w:lang w:val="en-US"/>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CB0086" id="_x0000_t202" coordsize="21600,21600" o:spt="202" path="m,l,21600r21600,l21600,xe">
              <v:stroke joinstyle="miter"/>
              <v:path gradientshapeok="t" o:connecttype="rect"/>
            </v:shapetype>
            <v:shape id="Text Box 1" o:spid="_x0000_s1026" type="#_x0000_t202" style="position:absolute;margin-left:105.65pt;margin-top:714.4pt;width:6.45pt;height:13.45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" filled="f" stroked="f">
              <v:textbox style="mso-fit-shape-to-text:t" inset="0,0,0,0">
                <w:txbxContent>
                  <w:p w14:paraId="15DFED17" w14:textId="77777777" w:rsidR="003601F4" w:rsidRPr="004147D0" w:rsidRDefault="003601F4">
                    <w:pPr>
                      <w:pStyle w:val="20"/>
                      <w:shd w:val="clear" w:color="auto" w:fill="auto"/>
                      <w:rPr>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CE95" w14:textId="77777777" w:rsidR="00BD2C02" w:rsidRDefault="00BD2C02" w:rsidP="00D105D6">
      <w:r>
        <w:separator/>
      </w:r>
    </w:p>
  </w:footnote>
  <w:footnote w:type="continuationSeparator" w:id="0">
    <w:p w14:paraId="31C6A82A" w14:textId="77777777" w:rsidR="00BD2C02" w:rsidRDefault="00BD2C02" w:rsidP="00D10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609"/>
    <w:multiLevelType w:val="multilevel"/>
    <w:tmpl w:val="FB7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D0AA5"/>
    <w:multiLevelType w:val="multilevel"/>
    <w:tmpl w:val="168C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C5293"/>
    <w:multiLevelType w:val="multilevel"/>
    <w:tmpl w:val="429E19E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9682C"/>
    <w:multiLevelType w:val="multilevel"/>
    <w:tmpl w:val="40AA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6623F"/>
    <w:multiLevelType w:val="multilevel"/>
    <w:tmpl w:val="ADC62D3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933AE"/>
    <w:multiLevelType w:val="multilevel"/>
    <w:tmpl w:val="90C09A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45C71"/>
    <w:multiLevelType w:val="multilevel"/>
    <w:tmpl w:val="5E8A46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024369"/>
    <w:multiLevelType w:val="multilevel"/>
    <w:tmpl w:val="AA5C35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C73A0"/>
    <w:multiLevelType w:val="multilevel"/>
    <w:tmpl w:val="0788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8004E"/>
    <w:multiLevelType w:val="multilevel"/>
    <w:tmpl w:val="A802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0029C"/>
    <w:multiLevelType w:val="multilevel"/>
    <w:tmpl w:val="9BACB2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B97047"/>
    <w:multiLevelType w:val="multilevel"/>
    <w:tmpl w:val="525C0D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365D6C"/>
    <w:multiLevelType w:val="hybridMultilevel"/>
    <w:tmpl w:val="382419D2"/>
    <w:lvl w:ilvl="0" w:tplc="17686CD2">
      <w:start w:val="9"/>
      <w:numFmt w:val="bullet"/>
      <w:lvlText w:val="-"/>
      <w:lvlJc w:val="left"/>
      <w:pPr>
        <w:ind w:left="600" w:hanging="360"/>
      </w:pPr>
      <w:rPr>
        <w:rFonts w:ascii="Times New Roman" w:eastAsiaTheme="minorHAnsi" w:hAnsi="Times New Roman" w:cs="Times New Roman"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13" w15:restartNumberingAfterBreak="0">
    <w:nsid w:val="3EC852CD"/>
    <w:multiLevelType w:val="multilevel"/>
    <w:tmpl w:val="714C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93E6F"/>
    <w:multiLevelType w:val="multilevel"/>
    <w:tmpl w:val="D374AC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864062"/>
    <w:multiLevelType w:val="hybridMultilevel"/>
    <w:tmpl w:val="B4FA8DA4"/>
    <w:lvl w:ilvl="0" w:tplc="B07AEE76">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EB747C"/>
    <w:multiLevelType w:val="multilevel"/>
    <w:tmpl w:val="09F6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64690C"/>
    <w:multiLevelType w:val="multilevel"/>
    <w:tmpl w:val="FD368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0B6FAA"/>
    <w:multiLevelType w:val="multilevel"/>
    <w:tmpl w:val="221E37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446DA9"/>
    <w:multiLevelType w:val="multilevel"/>
    <w:tmpl w:val="CD6AE3F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7064FD"/>
    <w:multiLevelType w:val="multilevel"/>
    <w:tmpl w:val="2D3494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7807BD"/>
    <w:multiLevelType w:val="hybridMultilevel"/>
    <w:tmpl w:val="204A2258"/>
    <w:lvl w:ilvl="0" w:tplc="D40C5D34">
      <w:start w:val="3"/>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 w15:restartNumberingAfterBreak="0">
    <w:nsid w:val="7053684D"/>
    <w:multiLevelType w:val="multilevel"/>
    <w:tmpl w:val="39E6BF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45367A"/>
    <w:multiLevelType w:val="multilevel"/>
    <w:tmpl w:val="64CC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03363"/>
    <w:multiLevelType w:val="multilevel"/>
    <w:tmpl w:val="3A46D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E91D48"/>
    <w:multiLevelType w:val="multilevel"/>
    <w:tmpl w:val="2B68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A46D85"/>
    <w:multiLevelType w:val="multilevel"/>
    <w:tmpl w:val="9842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A04CF0"/>
    <w:multiLevelType w:val="multilevel"/>
    <w:tmpl w:val="B1326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AE7DC3"/>
    <w:multiLevelType w:val="multilevel"/>
    <w:tmpl w:val="F2DEE9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6369816">
    <w:abstractNumId w:val="17"/>
  </w:num>
  <w:num w:numId="2" w16cid:durableId="542447785">
    <w:abstractNumId w:val="12"/>
  </w:num>
  <w:num w:numId="3" w16cid:durableId="1852573411">
    <w:abstractNumId w:val="19"/>
  </w:num>
  <w:num w:numId="4" w16cid:durableId="921836271">
    <w:abstractNumId w:val="16"/>
  </w:num>
  <w:num w:numId="5" w16cid:durableId="228346275">
    <w:abstractNumId w:val="0"/>
  </w:num>
  <w:num w:numId="6" w16cid:durableId="2107580550">
    <w:abstractNumId w:val="24"/>
  </w:num>
  <w:num w:numId="7" w16cid:durableId="631012347">
    <w:abstractNumId w:val="23"/>
  </w:num>
  <w:num w:numId="8" w16cid:durableId="1377001446">
    <w:abstractNumId w:val="14"/>
  </w:num>
  <w:num w:numId="9" w16cid:durableId="735133296">
    <w:abstractNumId w:val="28"/>
  </w:num>
  <w:num w:numId="10" w16cid:durableId="1212813932">
    <w:abstractNumId w:val="1"/>
  </w:num>
  <w:num w:numId="11" w16cid:durableId="439566334">
    <w:abstractNumId w:val="6"/>
  </w:num>
  <w:num w:numId="12" w16cid:durableId="404496341">
    <w:abstractNumId w:val="11"/>
  </w:num>
  <w:num w:numId="13" w16cid:durableId="220334417">
    <w:abstractNumId w:val="8"/>
  </w:num>
  <w:num w:numId="14" w16cid:durableId="40330152">
    <w:abstractNumId w:val="10"/>
  </w:num>
  <w:num w:numId="15" w16cid:durableId="285045943">
    <w:abstractNumId w:val="7"/>
  </w:num>
  <w:num w:numId="16" w16cid:durableId="1294798255">
    <w:abstractNumId w:val="3"/>
  </w:num>
  <w:num w:numId="17" w16cid:durableId="1349286450">
    <w:abstractNumId w:val="22"/>
  </w:num>
  <w:num w:numId="18" w16cid:durableId="1208445818">
    <w:abstractNumId w:val="25"/>
  </w:num>
  <w:num w:numId="19" w16cid:durableId="1592742602">
    <w:abstractNumId w:val="18"/>
  </w:num>
  <w:num w:numId="20" w16cid:durableId="548037282">
    <w:abstractNumId w:val="4"/>
  </w:num>
  <w:num w:numId="21" w16cid:durableId="1386950339">
    <w:abstractNumId w:val="26"/>
  </w:num>
  <w:num w:numId="22" w16cid:durableId="1757507465">
    <w:abstractNumId w:val="2"/>
  </w:num>
  <w:num w:numId="23" w16cid:durableId="1924561717">
    <w:abstractNumId w:val="13"/>
  </w:num>
  <w:num w:numId="24" w16cid:durableId="1384601191">
    <w:abstractNumId w:val="5"/>
  </w:num>
  <w:num w:numId="25" w16cid:durableId="1963610713">
    <w:abstractNumId w:val="9"/>
  </w:num>
  <w:num w:numId="26" w16cid:durableId="989095774">
    <w:abstractNumId w:val="20"/>
  </w:num>
  <w:num w:numId="27" w16cid:durableId="1035542975">
    <w:abstractNumId w:val="15"/>
  </w:num>
  <w:num w:numId="28" w16cid:durableId="1112282489">
    <w:abstractNumId w:val="21"/>
  </w:num>
  <w:num w:numId="29" w16cid:durableId="12516925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1B"/>
    <w:rsid w:val="000022C9"/>
    <w:rsid w:val="00002540"/>
    <w:rsid w:val="00026DFB"/>
    <w:rsid w:val="00045696"/>
    <w:rsid w:val="000566EE"/>
    <w:rsid w:val="00061231"/>
    <w:rsid w:val="000865C5"/>
    <w:rsid w:val="000B5947"/>
    <w:rsid w:val="000B6939"/>
    <w:rsid w:val="000B70D4"/>
    <w:rsid w:val="000C6A70"/>
    <w:rsid w:val="000D5E1B"/>
    <w:rsid w:val="001153BA"/>
    <w:rsid w:val="00142C6D"/>
    <w:rsid w:val="00175C68"/>
    <w:rsid w:val="00187DA6"/>
    <w:rsid w:val="00191898"/>
    <w:rsid w:val="0019270A"/>
    <w:rsid w:val="001A703C"/>
    <w:rsid w:val="001B7432"/>
    <w:rsid w:val="001C5C63"/>
    <w:rsid w:val="002124B9"/>
    <w:rsid w:val="00224C56"/>
    <w:rsid w:val="00225DB2"/>
    <w:rsid w:val="00240391"/>
    <w:rsid w:val="00241801"/>
    <w:rsid w:val="00254309"/>
    <w:rsid w:val="00272282"/>
    <w:rsid w:val="00295582"/>
    <w:rsid w:val="002B029B"/>
    <w:rsid w:val="002B37DC"/>
    <w:rsid w:val="002B4313"/>
    <w:rsid w:val="002C221A"/>
    <w:rsid w:val="002E1CC4"/>
    <w:rsid w:val="002F5B11"/>
    <w:rsid w:val="00310911"/>
    <w:rsid w:val="003154B0"/>
    <w:rsid w:val="00330D5F"/>
    <w:rsid w:val="00341B8A"/>
    <w:rsid w:val="00347541"/>
    <w:rsid w:val="0035660B"/>
    <w:rsid w:val="003601F4"/>
    <w:rsid w:val="00364197"/>
    <w:rsid w:val="00386B81"/>
    <w:rsid w:val="003931EC"/>
    <w:rsid w:val="00393A86"/>
    <w:rsid w:val="003B1CA5"/>
    <w:rsid w:val="003C3216"/>
    <w:rsid w:val="003C7C0E"/>
    <w:rsid w:val="003F75C7"/>
    <w:rsid w:val="00422D58"/>
    <w:rsid w:val="00425954"/>
    <w:rsid w:val="004265FF"/>
    <w:rsid w:val="004334AB"/>
    <w:rsid w:val="00456FC5"/>
    <w:rsid w:val="0047008E"/>
    <w:rsid w:val="0047761A"/>
    <w:rsid w:val="004A3489"/>
    <w:rsid w:val="004A5504"/>
    <w:rsid w:val="004D1186"/>
    <w:rsid w:val="004D1902"/>
    <w:rsid w:val="004D5223"/>
    <w:rsid w:val="004F212E"/>
    <w:rsid w:val="004F7D87"/>
    <w:rsid w:val="00507EF6"/>
    <w:rsid w:val="00543BFE"/>
    <w:rsid w:val="005471FE"/>
    <w:rsid w:val="00560D09"/>
    <w:rsid w:val="00572D0B"/>
    <w:rsid w:val="00577825"/>
    <w:rsid w:val="00583174"/>
    <w:rsid w:val="005A7C45"/>
    <w:rsid w:val="005D39BB"/>
    <w:rsid w:val="005E23EC"/>
    <w:rsid w:val="006103A2"/>
    <w:rsid w:val="00653910"/>
    <w:rsid w:val="00670D4C"/>
    <w:rsid w:val="0067302B"/>
    <w:rsid w:val="006A17A6"/>
    <w:rsid w:val="006A3195"/>
    <w:rsid w:val="006A3492"/>
    <w:rsid w:val="006C051E"/>
    <w:rsid w:val="006D3BC3"/>
    <w:rsid w:val="007035E6"/>
    <w:rsid w:val="00732E63"/>
    <w:rsid w:val="0075561A"/>
    <w:rsid w:val="00763342"/>
    <w:rsid w:val="00771D9B"/>
    <w:rsid w:val="0079103A"/>
    <w:rsid w:val="007A0EE7"/>
    <w:rsid w:val="007A5786"/>
    <w:rsid w:val="007B0A05"/>
    <w:rsid w:val="007E5C19"/>
    <w:rsid w:val="008114A2"/>
    <w:rsid w:val="00820CEC"/>
    <w:rsid w:val="00826E35"/>
    <w:rsid w:val="008270D0"/>
    <w:rsid w:val="008337D5"/>
    <w:rsid w:val="00844EB4"/>
    <w:rsid w:val="00871C04"/>
    <w:rsid w:val="00883937"/>
    <w:rsid w:val="00921FB9"/>
    <w:rsid w:val="00943784"/>
    <w:rsid w:val="00946A75"/>
    <w:rsid w:val="009906D7"/>
    <w:rsid w:val="00991363"/>
    <w:rsid w:val="00994027"/>
    <w:rsid w:val="009A1038"/>
    <w:rsid w:val="009A39D6"/>
    <w:rsid w:val="009B2561"/>
    <w:rsid w:val="00A13058"/>
    <w:rsid w:val="00A357D8"/>
    <w:rsid w:val="00A36E8F"/>
    <w:rsid w:val="00A409FE"/>
    <w:rsid w:val="00A712B9"/>
    <w:rsid w:val="00AA15A0"/>
    <w:rsid w:val="00AA4523"/>
    <w:rsid w:val="00B16A36"/>
    <w:rsid w:val="00B17398"/>
    <w:rsid w:val="00B47292"/>
    <w:rsid w:val="00B50873"/>
    <w:rsid w:val="00B53108"/>
    <w:rsid w:val="00B669B5"/>
    <w:rsid w:val="00B849E9"/>
    <w:rsid w:val="00BA2010"/>
    <w:rsid w:val="00BB3CA5"/>
    <w:rsid w:val="00BD2C02"/>
    <w:rsid w:val="00BD7ABE"/>
    <w:rsid w:val="00C277A0"/>
    <w:rsid w:val="00C30682"/>
    <w:rsid w:val="00C32971"/>
    <w:rsid w:val="00C371A4"/>
    <w:rsid w:val="00C443A5"/>
    <w:rsid w:val="00C76563"/>
    <w:rsid w:val="00CB2893"/>
    <w:rsid w:val="00CE169F"/>
    <w:rsid w:val="00D02439"/>
    <w:rsid w:val="00D105D6"/>
    <w:rsid w:val="00D30483"/>
    <w:rsid w:val="00D34673"/>
    <w:rsid w:val="00D42A53"/>
    <w:rsid w:val="00D50F84"/>
    <w:rsid w:val="00D5657F"/>
    <w:rsid w:val="00D602A5"/>
    <w:rsid w:val="00D74B09"/>
    <w:rsid w:val="00D85DC4"/>
    <w:rsid w:val="00D97267"/>
    <w:rsid w:val="00DA5CB0"/>
    <w:rsid w:val="00DD25FA"/>
    <w:rsid w:val="00DD32BF"/>
    <w:rsid w:val="00DD39D6"/>
    <w:rsid w:val="00DE7516"/>
    <w:rsid w:val="00E41245"/>
    <w:rsid w:val="00E45191"/>
    <w:rsid w:val="00E45452"/>
    <w:rsid w:val="00E5653C"/>
    <w:rsid w:val="00E66BD3"/>
    <w:rsid w:val="00E823B4"/>
    <w:rsid w:val="00E85FBD"/>
    <w:rsid w:val="00EC64F0"/>
    <w:rsid w:val="00EC7A82"/>
    <w:rsid w:val="00EE1C4F"/>
    <w:rsid w:val="00EE264F"/>
    <w:rsid w:val="00EE7139"/>
    <w:rsid w:val="00F107AE"/>
    <w:rsid w:val="00F13A1A"/>
    <w:rsid w:val="00F25809"/>
    <w:rsid w:val="00F50F29"/>
    <w:rsid w:val="00F561BF"/>
    <w:rsid w:val="00F82F08"/>
    <w:rsid w:val="00FA0898"/>
    <w:rsid w:val="00FA7DEF"/>
    <w:rsid w:val="00FC52F3"/>
    <w:rsid w:val="00FD5843"/>
    <w:rsid w:val="00FD5F6D"/>
    <w:rsid w:val="00FE5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CD745"/>
  <w15:docId w15:val="{0DF24395-8F32-452D-A5B4-88CA9ABA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1B"/>
    <w:pPr>
      <w:spacing w:after="0" w:line="240" w:lineRule="auto"/>
    </w:pPr>
    <w:rPr>
      <w:rFonts w:ascii="Times New Roman" w:eastAsia="Times New Roman" w:hAnsi="Times New Roman" w:cs="Times New Roman"/>
      <w:sz w:val="24"/>
      <w:szCs w:val="24"/>
      <w:lang w:eastAsia="ru-RU"/>
    </w:rPr>
  </w:style>
  <w:style w:type="paragraph" w:styleId="Titlu1">
    <w:name w:val="heading 1"/>
    <w:basedOn w:val="Normal"/>
    <w:link w:val="Titlu1Caracter"/>
    <w:uiPriority w:val="9"/>
    <w:qFormat/>
    <w:rsid w:val="00CE169F"/>
    <w:pPr>
      <w:spacing w:before="100" w:beforeAutospacing="1" w:after="100" w:afterAutospacing="1"/>
      <w:outlineLvl w:val="0"/>
    </w:pPr>
    <w:rPr>
      <w:b/>
      <w:bCs/>
      <w:kern w:val="36"/>
      <w:sz w:val="48"/>
      <w:szCs w:val="48"/>
    </w:rPr>
  </w:style>
  <w:style w:type="paragraph" w:styleId="Titlu2">
    <w:name w:val="heading 2"/>
    <w:basedOn w:val="Normal"/>
    <w:link w:val="Titlu2Caracter"/>
    <w:uiPriority w:val="9"/>
    <w:qFormat/>
    <w:rsid w:val="00CE169F"/>
    <w:pPr>
      <w:spacing w:before="100" w:beforeAutospacing="1" w:after="100" w:afterAutospacing="1"/>
      <w:outlineLvl w:val="1"/>
    </w:pPr>
    <w:rPr>
      <w:b/>
      <w:bCs/>
      <w:sz w:val="36"/>
      <w:szCs w:val="36"/>
    </w:rPr>
  </w:style>
  <w:style w:type="paragraph" w:styleId="Titlu3">
    <w:name w:val="heading 3"/>
    <w:basedOn w:val="Normal"/>
    <w:link w:val="Titlu3Caracter"/>
    <w:uiPriority w:val="9"/>
    <w:qFormat/>
    <w:rsid w:val="00CE169F"/>
    <w:pPr>
      <w:spacing w:before="100" w:beforeAutospacing="1" w:after="100" w:afterAutospacing="1"/>
      <w:outlineLvl w:val="2"/>
    </w:pPr>
    <w:rPr>
      <w:b/>
      <w:bCs/>
      <w:sz w:val="27"/>
      <w:szCs w:val="27"/>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simplu">
    <w:name w:val="Plain Text"/>
    <w:basedOn w:val="Normal"/>
    <w:link w:val="TextsimpluCaracter"/>
    <w:rsid w:val="000D5E1B"/>
    <w:rPr>
      <w:rFonts w:ascii="Courier New" w:hAnsi="Courier New" w:cs="Courier New"/>
      <w:b/>
      <w:sz w:val="20"/>
      <w:szCs w:val="20"/>
    </w:rPr>
  </w:style>
  <w:style w:type="character" w:customStyle="1" w:styleId="TextsimpluCaracter">
    <w:name w:val="Text simplu Caracter"/>
    <w:basedOn w:val="Fontdeparagrafimplicit"/>
    <w:link w:val="Textsimplu"/>
    <w:rsid w:val="000D5E1B"/>
    <w:rPr>
      <w:rFonts w:ascii="Courier New" w:eastAsia="Times New Roman" w:hAnsi="Courier New" w:cs="Courier New"/>
      <w:b/>
      <w:sz w:val="20"/>
      <w:szCs w:val="20"/>
      <w:lang w:eastAsia="ru-RU"/>
    </w:rPr>
  </w:style>
  <w:style w:type="character" w:customStyle="1" w:styleId="a">
    <w:name w:val="Основной текст_"/>
    <w:basedOn w:val="Fontdeparagrafimplicit"/>
    <w:link w:val="1"/>
    <w:rsid w:val="000D5E1B"/>
    <w:rPr>
      <w:shd w:val="clear" w:color="auto" w:fill="FFFFFF"/>
    </w:rPr>
  </w:style>
  <w:style w:type="character" w:customStyle="1" w:styleId="2">
    <w:name w:val="Колонтитул (2)_"/>
    <w:basedOn w:val="Fontdeparagrafimplicit"/>
    <w:link w:val="20"/>
    <w:rsid w:val="000D5E1B"/>
    <w:rPr>
      <w:shd w:val="clear" w:color="auto" w:fill="FFFFFF"/>
    </w:rPr>
  </w:style>
  <w:style w:type="character" w:customStyle="1" w:styleId="a0">
    <w:name w:val="Другое_"/>
    <w:basedOn w:val="Fontdeparagrafimplicit"/>
    <w:link w:val="a1"/>
    <w:rsid w:val="000D5E1B"/>
    <w:rPr>
      <w:shd w:val="clear" w:color="auto" w:fill="FFFFFF"/>
    </w:rPr>
  </w:style>
  <w:style w:type="paragraph" w:customStyle="1" w:styleId="1">
    <w:name w:val="Основной текст1"/>
    <w:basedOn w:val="Normal"/>
    <w:link w:val="a"/>
    <w:rsid w:val="000D5E1B"/>
    <w:pPr>
      <w:widowControl w:val="0"/>
      <w:shd w:val="clear" w:color="auto" w:fill="FFFFFF"/>
      <w:spacing w:line="257" w:lineRule="auto"/>
    </w:pPr>
    <w:rPr>
      <w:rFonts w:asciiTheme="minorHAnsi" w:eastAsiaTheme="minorHAnsi" w:hAnsiTheme="minorHAnsi" w:cstheme="minorBidi"/>
      <w:sz w:val="22"/>
      <w:szCs w:val="22"/>
      <w:lang w:eastAsia="en-US"/>
    </w:rPr>
  </w:style>
  <w:style w:type="paragraph" w:customStyle="1" w:styleId="20">
    <w:name w:val="Колонтитул (2)"/>
    <w:basedOn w:val="Normal"/>
    <w:link w:val="2"/>
    <w:rsid w:val="000D5E1B"/>
    <w:pPr>
      <w:widowControl w:val="0"/>
      <w:shd w:val="clear" w:color="auto" w:fill="FFFFFF"/>
    </w:pPr>
    <w:rPr>
      <w:rFonts w:asciiTheme="minorHAnsi" w:eastAsiaTheme="minorHAnsi" w:hAnsiTheme="minorHAnsi" w:cstheme="minorBidi"/>
      <w:sz w:val="22"/>
      <w:szCs w:val="22"/>
      <w:lang w:eastAsia="en-US"/>
    </w:rPr>
  </w:style>
  <w:style w:type="paragraph" w:customStyle="1" w:styleId="a1">
    <w:name w:val="Другое"/>
    <w:basedOn w:val="Normal"/>
    <w:link w:val="a0"/>
    <w:rsid w:val="000D5E1B"/>
    <w:pPr>
      <w:widowControl w:val="0"/>
      <w:shd w:val="clear" w:color="auto" w:fill="FFFFFF"/>
      <w:spacing w:line="257" w:lineRule="auto"/>
    </w:pPr>
    <w:rPr>
      <w:rFonts w:asciiTheme="minorHAnsi" w:eastAsiaTheme="minorHAnsi" w:hAnsiTheme="minorHAnsi" w:cstheme="minorBidi"/>
      <w:sz w:val="22"/>
      <w:szCs w:val="22"/>
      <w:lang w:eastAsia="en-US"/>
    </w:rPr>
  </w:style>
  <w:style w:type="paragraph" w:styleId="Listparagraf">
    <w:name w:val="List Paragraph"/>
    <w:basedOn w:val="Normal"/>
    <w:uiPriority w:val="34"/>
    <w:qFormat/>
    <w:rsid w:val="00241801"/>
    <w:pPr>
      <w:ind w:left="720"/>
      <w:contextualSpacing/>
    </w:pPr>
  </w:style>
  <w:style w:type="paragraph" w:styleId="NormalWeb">
    <w:name w:val="Normal (Web)"/>
    <w:basedOn w:val="Normal"/>
    <w:uiPriority w:val="99"/>
    <w:unhideWhenUsed/>
    <w:rsid w:val="00224C56"/>
    <w:pPr>
      <w:spacing w:before="100" w:beforeAutospacing="1" w:after="100" w:afterAutospacing="1"/>
    </w:pPr>
  </w:style>
  <w:style w:type="character" w:styleId="Robust">
    <w:name w:val="Strong"/>
    <w:basedOn w:val="Fontdeparagrafimplicit"/>
    <w:uiPriority w:val="22"/>
    <w:qFormat/>
    <w:rsid w:val="000C6A70"/>
    <w:rPr>
      <w:b/>
      <w:bCs/>
    </w:rPr>
  </w:style>
  <w:style w:type="character" w:customStyle="1" w:styleId="Titlu1Caracter">
    <w:name w:val="Titlu 1 Caracter"/>
    <w:basedOn w:val="Fontdeparagrafimplicit"/>
    <w:link w:val="Titlu1"/>
    <w:uiPriority w:val="9"/>
    <w:rsid w:val="00CE169F"/>
    <w:rPr>
      <w:rFonts w:ascii="Times New Roman" w:eastAsia="Times New Roman" w:hAnsi="Times New Roman" w:cs="Times New Roman"/>
      <w:b/>
      <w:bCs/>
      <w:kern w:val="36"/>
      <w:sz w:val="48"/>
      <w:szCs w:val="48"/>
      <w:lang w:eastAsia="ru-RU"/>
    </w:rPr>
  </w:style>
  <w:style w:type="character" w:customStyle="1" w:styleId="Titlu2Caracter">
    <w:name w:val="Titlu 2 Caracter"/>
    <w:basedOn w:val="Fontdeparagrafimplicit"/>
    <w:link w:val="Titlu2"/>
    <w:uiPriority w:val="9"/>
    <w:rsid w:val="00CE169F"/>
    <w:rPr>
      <w:rFonts w:ascii="Times New Roman" w:eastAsia="Times New Roman" w:hAnsi="Times New Roman" w:cs="Times New Roman"/>
      <w:b/>
      <w:bCs/>
      <w:sz w:val="36"/>
      <w:szCs w:val="36"/>
      <w:lang w:eastAsia="ru-RU"/>
    </w:rPr>
  </w:style>
  <w:style w:type="character" w:customStyle="1" w:styleId="Titlu3Caracter">
    <w:name w:val="Titlu 3 Caracter"/>
    <w:basedOn w:val="Fontdeparagrafimplicit"/>
    <w:link w:val="Titlu3"/>
    <w:uiPriority w:val="9"/>
    <w:rsid w:val="00CE169F"/>
    <w:rPr>
      <w:rFonts w:ascii="Times New Roman" w:eastAsia="Times New Roman" w:hAnsi="Times New Roman" w:cs="Times New Roman"/>
      <w:b/>
      <w:bCs/>
      <w:sz w:val="27"/>
      <w:szCs w:val="27"/>
      <w:lang w:eastAsia="ru-RU"/>
    </w:rPr>
  </w:style>
  <w:style w:type="paragraph" w:styleId="TextnBalon">
    <w:name w:val="Balloon Text"/>
    <w:basedOn w:val="Normal"/>
    <w:link w:val="TextnBalonCaracter"/>
    <w:uiPriority w:val="99"/>
    <w:semiHidden/>
    <w:unhideWhenUsed/>
    <w:rsid w:val="00D5657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5657F"/>
    <w:rPr>
      <w:rFonts w:ascii="Segoe UI" w:eastAsia="Times New Roman" w:hAnsi="Segoe UI" w:cs="Segoe UI"/>
      <w:sz w:val="18"/>
      <w:szCs w:val="18"/>
      <w:lang w:eastAsia="ru-RU"/>
    </w:rPr>
  </w:style>
  <w:style w:type="paragraph" w:styleId="Parteasuperioaraformularului-z">
    <w:name w:val="HTML Top of Form"/>
    <w:basedOn w:val="Normal"/>
    <w:next w:val="Normal"/>
    <w:link w:val="Parteasuperioaraformularului-zCaracter"/>
    <w:hidden/>
    <w:uiPriority w:val="99"/>
    <w:semiHidden/>
    <w:unhideWhenUsed/>
    <w:rsid w:val="00D5657F"/>
    <w:pPr>
      <w:pBdr>
        <w:bottom w:val="single" w:sz="6" w:space="1" w:color="auto"/>
      </w:pBdr>
      <w:jc w:val="center"/>
    </w:pPr>
    <w:rPr>
      <w:rFonts w:ascii="Arial" w:hAnsi="Arial" w:cs="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semiHidden/>
    <w:rsid w:val="00D5657F"/>
    <w:rPr>
      <w:rFonts w:ascii="Arial" w:eastAsia="Times New Roman" w:hAnsi="Arial" w:cs="Arial"/>
      <w:vanish/>
      <w:sz w:val="16"/>
      <w:szCs w:val="16"/>
      <w:lang w:eastAsia="ru-RU"/>
    </w:rPr>
  </w:style>
  <w:style w:type="paragraph" w:customStyle="1" w:styleId="placeholder">
    <w:name w:val="placeholder"/>
    <w:basedOn w:val="Normal"/>
    <w:rsid w:val="00D5657F"/>
    <w:pPr>
      <w:spacing w:before="100" w:beforeAutospacing="1" w:after="100" w:afterAutospacing="1"/>
    </w:pPr>
  </w:style>
  <w:style w:type="paragraph" w:styleId="Parteainferioaraformularului-z">
    <w:name w:val="HTML Bottom of Form"/>
    <w:basedOn w:val="Normal"/>
    <w:next w:val="Normal"/>
    <w:link w:val="Parteainferioaraformularului-zCaracter"/>
    <w:hidden/>
    <w:uiPriority w:val="99"/>
    <w:semiHidden/>
    <w:unhideWhenUsed/>
    <w:rsid w:val="00D5657F"/>
    <w:pPr>
      <w:pBdr>
        <w:top w:val="single" w:sz="6" w:space="1" w:color="auto"/>
      </w:pBdr>
      <w:jc w:val="center"/>
    </w:pPr>
    <w:rPr>
      <w:rFonts w:ascii="Arial" w:hAnsi="Arial" w:cs="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semiHidden/>
    <w:rsid w:val="00D5657F"/>
    <w:rPr>
      <w:rFonts w:ascii="Arial" w:eastAsia="Times New Roman" w:hAnsi="Arial" w:cs="Arial"/>
      <w:vanish/>
      <w:sz w:val="16"/>
      <w:szCs w:val="16"/>
      <w:lang w:eastAsia="ru-RU"/>
    </w:rPr>
  </w:style>
  <w:style w:type="paragraph" w:customStyle="1" w:styleId="10">
    <w:name w:val="Без интервала1"/>
    <w:rsid w:val="00C277A0"/>
    <w:pPr>
      <w:spacing w:after="0" w:line="240" w:lineRule="auto"/>
      <w:ind w:left="709" w:firstLine="709"/>
      <w:jc w:val="both"/>
    </w:pPr>
    <w:rPr>
      <w:rFonts w:ascii="Calibri" w:eastAsia="Times New Roman" w:hAnsi="Calibri" w:cs="Times New Roman"/>
    </w:rPr>
  </w:style>
  <w:style w:type="character" w:styleId="Hyperlink">
    <w:name w:val="Hyperlink"/>
    <w:basedOn w:val="Fontdeparagrafimplicit"/>
    <w:uiPriority w:val="99"/>
    <w:semiHidden/>
    <w:unhideWhenUsed/>
    <w:rsid w:val="00B16A36"/>
    <w:rPr>
      <w:color w:val="0000FF"/>
      <w:u w:val="single"/>
    </w:rPr>
  </w:style>
  <w:style w:type="character" w:customStyle="1" w:styleId="t286pc">
    <w:name w:val="t286pc"/>
    <w:basedOn w:val="Fontdeparagrafimplicit"/>
    <w:rsid w:val="00B16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9435">
      <w:bodyDiv w:val="1"/>
      <w:marLeft w:val="0"/>
      <w:marRight w:val="0"/>
      <w:marTop w:val="0"/>
      <w:marBottom w:val="0"/>
      <w:divBdr>
        <w:top w:val="none" w:sz="0" w:space="0" w:color="auto"/>
        <w:left w:val="none" w:sz="0" w:space="0" w:color="auto"/>
        <w:bottom w:val="none" w:sz="0" w:space="0" w:color="auto"/>
        <w:right w:val="none" w:sz="0" w:space="0" w:color="auto"/>
      </w:divBdr>
    </w:div>
    <w:div w:id="781143541">
      <w:bodyDiv w:val="1"/>
      <w:marLeft w:val="0"/>
      <w:marRight w:val="0"/>
      <w:marTop w:val="0"/>
      <w:marBottom w:val="0"/>
      <w:divBdr>
        <w:top w:val="none" w:sz="0" w:space="0" w:color="auto"/>
        <w:left w:val="none" w:sz="0" w:space="0" w:color="auto"/>
        <w:bottom w:val="none" w:sz="0" w:space="0" w:color="auto"/>
        <w:right w:val="none" w:sz="0" w:space="0" w:color="auto"/>
      </w:divBdr>
    </w:div>
    <w:div w:id="845831053">
      <w:bodyDiv w:val="1"/>
      <w:marLeft w:val="0"/>
      <w:marRight w:val="0"/>
      <w:marTop w:val="0"/>
      <w:marBottom w:val="0"/>
      <w:divBdr>
        <w:top w:val="none" w:sz="0" w:space="0" w:color="auto"/>
        <w:left w:val="none" w:sz="0" w:space="0" w:color="auto"/>
        <w:bottom w:val="none" w:sz="0" w:space="0" w:color="auto"/>
        <w:right w:val="none" w:sz="0" w:space="0" w:color="auto"/>
      </w:divBdr>
      <w:divsChild>
        <w:div w:id="534316621">
          <w:marLeft w:val="0"/>
          <w:marRight w:val="0"/>
          <w:marTop w:val="0"/>
          <w:marBottom w:val="0"/>
          <w:divBdr>
            <w:top w:val="none" w:sz="0" w:space="0" w:color="auto"/>
            <w:left w:val="none" w:sz="0" w:space="0" w:color="auto"/>
            <w:bottom w:val="none" w:sz="0" w:space="0" w:color="auto"/>
            <w:right w:val="none" w:sz="0" w:space="0" w:color="auto"/>
          </w:divBdr>
          <w:divsChild>
            <w:div w:id="199100160">
              <w:marLeft w:val="0"/>
              <w:marRight w:val="0"/>
              <w:marTop w:val="0"/>
              <w:marBottom w:val="0"/>
              <w:divBdr>
                <w:top w:val="none" w:sz="0" w:space="0" w:color="auto"/>
                <w:left w:val="none" w:sz="0" w:space="0" w:color="auto"/>
                <w:bottom w:val="none" w:sz="0" w:space="0" w:color="auto"/>
                <w:right w:val="none" w:sz="0" w:space="0" w:color="auto"/>
              </w:divBdr>
              <w:divsChild>
                <w:div w:id="1999113270">
                  <w:marLeft w:val="0"/>
                  <w:marRight w:val="0"/>
                  <w:marTop w:val="0"/>
                  <w:marBottom w:val="0"/>
                  <w:divBdr>
                    <w:top w:val="none" w:sz="0" w:space="0" w:color="auto"/>
                    <w:left w:val="none" w:sz="0" w:space="0" w:color="auto"/>
                    <w:bottom w:val="none" w:sz="0" w:space="0" w:color="auto"/>
                    <w:right w:val="none" w:sz="0" w:space="0" w:color="auto"/>
                  </w:divBdr>
                  <w:divsChild>
                    <w:div w:id="6030423">
                      <w:marLeft w:val="0"/>
                      <w:marRight w:val="0"/>
                      <w:marTop w:val="0"/>
                      <w:marBottom w:val="0"/>
                      <w:divBdr>
                        <w:top w:val="none" w:sz="0" w:space="0" w:color="auto"/>
                        <w:left w:val="none" w:sz="0" w:space="0" w:color="auto"/>
                        <w:bottom w:val="none" w:sz="0" w:space="0" w:color="auto"/>
                        <w:right w:val="none" w:sz="0" w:space="0" w:color="auto"/>
                      </w:divBdr>
                      <w:divsChild>
                        <w:div w:id="1120077351">
                          <w:marLeft w:val="0"/>
                          <w:marRight w:val="0"/>
                          <w:marTop w:val="0"/>
                          <w:marBottom w:val="0"/>
                          <w:divBdr>
                            <w:top w:val="none" w:sz="0" w:space="0" w:color="auto"/>
                            <w:left w:val="none" w:sz="0" w:space="0" w:color="auto"/>
                            <w:bottom w:val="none" w:sz="0" w:space="0" w:color="auto"/>
                            <w:right w:val="none" w:sz="0" w:space="0" w:color="auto"/>
                          </w:divBdr>
                          <w:divsChild>
                            <w:div w:id="1099981592">
                              <w:marLeft w:val="0"/>
                              <w:marRight w:val="0"/>
                              <w:marTop w:val="0"/>
                              <w:marBottom w:val="0"/>
                              <w:divBdr>
                                <w:top w:val="none" w:sz="0" w:space="0" w:color="auto"/>
                                <w:left w:val="none" w:sz="0" w:space="0" w:color="auto"/>
                                <w:bottom w:val="none" w:sz="0" w:space="0" w:color="auto"/>
                                <w:right w:val="none" w:sz="0" w:space="0" w:color="auto"/>
                              </w:divBdr>
                              <w:divsChild>
                                <w:div w:id="110052168">
                                  <w:marLeft w:val="0"/>
                                  <w:marRight w:val="0"/>
                                  <w:marTop w:val="0"/>
                                  <w:marBottom w:val="0"/>
                                  <w:divBdr>
                                    <w:top w:val="none" w:sz="0" w:space="0" w:color="auto"/>
                                    <w:left w:val="none" w:sz="0" w:space="0" w:color="auto"/>
                                    <w:bottom w:val="none" w:sz="0" w:space="0" w:color="auto"/>
                                    <w:right w:val="none" w:sz="0" w:space="0" w:color="auto"/>
                                  </w:divBdr>
                                  <w:divsChild>
                                    <w:div w:id="103041967">
                                      <w:marLeft w:val="0"/>
                                      <w:marRight w:val="0"/>
                                      <w:marTop w:val="0"/>
                                      <w:marBottom w:val="0"/>
                                      <w:divBdr>
                                        <w:top w:val="none" w:sz="0" w:space="0" w:color="auto"/>
                                        <w:left w:val="none" w:sz="0" w:space="0" w:color="auto"/>
                                        <w:bottom w:val="none" w:sz="0" w:space="0" w:color="auto"/>
                                        <w:right w:val="none" w:sz="0" w:space="0" w:color="auto"/>
                                      </w:divBdr>
                                      <w:divsChild>
                                        <w:div w:id="2042509690">
                                          <w:marLeft w:val="0"/>
                                          <w:marRight w:val="0"/>
                                          <w:marTop w:val="0"/>
                                          <w:marBottom w:val="0"/>
                                          <w:divBdr>
                                            <w:top w:val="none" w:sz="0" w:space="0" w:color="auto"/>
                                            <w:left w:val="none" w:sz="0" w:space="0" w:color="auto"/>
                                            <w:bottom w:val="none" w:sz="0" w:space="0" w:color="auto"/>
                                            <w:right w:val="none" w:sz="0" w:space="0" w:color="auto"/>
                                          </w:divBdr>
                                          <w:divsChild>
                                            <w:div w:id="498236655">
                                              <w:marLeft w:val="0"/>
                                              <w:marRight w:val="0"/>
                                              <w:marTop w:val="0"/>
                                              <w:marBottom w:val="0"/>
                                              <w:divBdr>
                                                <w:top w:val="none" w:sz="0" w:space="0" w:color="auto"/>
                                                <w:left w:val="none" w:sz="0" w:space="0" w:color="auto"/>
                                                <w:bottom w:val="none" w:sz="0" w:space="0" w:color="auto"/>
                                                <w:right w:val="none" w:sz="0" w:space="0" w:color="auto"/>
                                              </w:divBdr>
                                              <w:divsChild>
                                                <w:div w:id="2011986813">
                                                  <w:marLeft w:val="0"/>
                                                  <w:marRight w:val="0"/>
                                                  <w:marTop w:val="0"/>
                                                  <w:marBottom w:val="0"/>
                                                  <w:divBdr>
                                                    <w:top w:val="none" w:sz="0" w:space="0" w:color="auto"/>
                                                    <w:left w:val="none" w:sz="0" w:space="0" w:color="auto"/>
                                                    <w:bottom w:val="none" w:sz="0" w:space="0" w:color="auto"/>
                                                    <w:right w:val="none" w:sz="0" w:space="0" w:color="auto"/>
                                                  </w:divBdr>
                                                  <w:divsChild>
                                                    <w:div w:id="1651010877">
                                                      <w:marLeft w:val="0"/>
                                                      <w:marRight w:val="0"/>
                                                      <w:marTop w:val="0"/>
                                                      <w:marBottom w:val="0"/>
                                                      <w:divBdr>
                                                        <w:top w:val="none" w:sz="0" w:space="0" w:color="auto"/>
                                                        <w:left w:val="none" w:sz="0" w:space="0" w:color="auto"/>
                                                        <w:bottom w:val="none" w:sz="0" w:space="0" w:color="auto"/>
                                                        <w:right w:val="none" w:sz="0" w:space="0" w:color="auto"/>
                                                      </w:divBdr>
                                                      <w:divsChild>
                                                        <w:div w:id="198401787">
                                                          <w:marLeft w:val="0"/>
                                                          <w:marRight w:val="0"/>
                                                          <w:marTop w:val="0"/>
                                                          <w:marBottom w:val="0"/>
                                                          <w:divBdr>
                                                            <w:top w:val="none" w:sz="0" w:space="0" w:color="auto"/>
                                                            <w:left w:val="none" w:sz="0" w:space="0" w:color="auto"/>
                                                            <w:bottom w:val="none" w:sz="0" w:space="0" w:color="auto"/>
                                                            <w:right w:val="none" w:sz="0" w:space="0" w:color="auto"/>
                                                          </w:divBdr>
                                                          <w:divsChild>
                                                            <w:div w:id="1235580703">
                                                              <w:marLeft w:val="0"/>
                                                              <w:marRight w:val="0"/>
                                                              <w:marTop w:val="0"/>
                                                              <w:marBottom w:val="0"/>
                                                              <w:divBdr>
                                                                <w:top w:val="none" w:sz="0" w:space="0" w:color="auto"/>
                                                                <w:left w:val="none" w:sz="0" w:space="0" w:color="auto"/>
                                                                <w:bottom w:val="none" w:sz="0" w:space="0" w:color="auto"/>
                                                                <w:right w:val="none" w:sz="0" w:space="0" w:color="auto"/>
                                                              </w:divBdr>
                                                              <w:divsChild>
                                                                <w:div w:id="517357971">
                                                                  <w:marLeft w:val="0"/>
                                                                  <w:marRight w:val="0"/>
                                                                  <w:marTop w:val="0"/>
                                                                  <w:marBottom w:val="0"/>
                                                                  <w:divBdr>
                                                                    <w:top w:val="none" w:sz="0" w:space="0" w:color="auto"/>
                                                                    <w:left w:val="none" w:sz="0" w:space="0" w:color="auto"/>
                                                                    <w:bottom w:val="none" w:sz="0" w:space="0" w:color="auto"/>
                                                                    <w:right w:val="none" w:sz="0" w:space="0" w:color="auto"/>
                                                                  </w:divBdr>
                                                                  <w:divsChild>
                                                                    <w:div w:id="1967344866">
                                                                      <w:marLeft w:val="0"/>
                                                                      <w:marRight w:val="0"/>
                                                                      <w:marTop w:val="0"/>
                                                                      <w:marBottom w:val="0"/>
                                                                      <w:divBdr>
                                                                        <w:top w:val="none" w:sz="0" w:space="0" w:color="auto"/>
                                                                        <w:left w:val="none" w:sz="0" w:space="0" w:color="auto"/>
                                                                        <w:bottom w:val="none" w:sz="0" w:space="0" w:color="auto"/>
                                                                        <w:right w:val="none" w:sz="0" w:space="0" w:color="auto"/>
                                                                      </w:divBdr>
                                                                      <w:divsChild>
                                                                        <w:div w:id="167911729">
                                                                          <w:marLeft w:val="0"/>
                                                                          <w:marRight w:val="0"/>
                                                                          <w:marTop w:val="0"/>
                                                                          <w:marBottom w:val="0"/>
                                                                          <w:divBdr>
                                                                            <w:top w:val="none" w:sz="0" w:space="0" w:color="auto"/>
                                                                            <w:left w:val="none" w:sz="0" w:space="0" w:color="auto"/>
                                                                            <w:bottom w:val="none" w:sz="0" w:space="0" w:color="auto"/>
                                                                            <w:right w:val="none" w:sz="0" w:space="0" w:color="auto"/>
                                                                          </w:divBdr>
                                                                          <w:divsChild>
                                                                            <w:div w:id="1430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064871">
                                          <w:marLeft w:val="0"/>
                                          <w:marRight w:val="0"/>
                                          <w:marTop w:val="0"/>
                                          <w:marBottom w:val="0"/>
                                          <w:divBdr>
                                            <w:top w:val="none" w:sz="0" w:space="0" w:color="auto"/>
                                            <w:left w:val="none" w:sz="0" w:space="0" w:color="auto"/>
                                            <w:bottom w:val="none" w:sz="0" w:space="0" w:color="auto"/>
                                            <w:right w:val="none" w:sz="0" w:space="0" w:color="auto"/>
                                          </w:divBdr>
                                          <w:divsChild>
                                            <w:div w:id="1447970916">
                                              <w:marLeft w:val="0"/>
                                              <w:marRight w:val="0"/>
                                              <w:marTop w:val="0"/>
                                              <w:marBottom w:val="0"/>
                                              <w:divBdr>
                                                <w:top w:val="none" w:sz="0" w:space="0" w:color="auto"/>
                                                <w:left w:val="none" w:sz="0" w:space="0" w:color="auto"/>
                                                <w:bottom w:val="none" w:sz="0" w:space="0" w:color="auto"/>
                                                <w:right w:val="none" w:sz="0" w:space="0" w:color="auto"/>
                                              </w:divBdr>
                                              <w:divsChild>
                                                <w:div w:id="1792555595">
                                                  <w:marLeft w:val="0"/>
                                                  <w:marRight w:val="0"/>
                                                  <w:marTop w:val="0"/>
                                                  <w:marBottom w:val="0"/>
                                                  <w:divBdr>
                                                    <w:top w:val="none" w:sz="0" w:space="0" w:color="auto"/>
                                                    <w:left w:val="none" w:sz="0" w:space="0" w:color="auto"/>
                                                    <w:bottom w:val="none" w:sz="0" w:space="0" w:color="auto"/>
                                                    <w:right w:val="none" w:sz="0" w:space="0" w:color="auto"/>
                                                  </w:divBdr>
                                                  <w:divsChild>
                                                    <w:div w:id="221916446">
                                                      <w:marLeft w:val="0"/>
                                                      <w:marRight w:val="0"/>
                                                      <w:marTop w:val="0"/>
                                                      <w:marBottom w:val="0"/>
                                                      <w:divBdr>
                                                        <w:top w:val="none" w:sz="0" w:space="0" w:color="auto"/>
                                                        <w:left w:val="none" w:sz="0" w:space="0" w:color="auto"/>
                                                        <w:bottom w:val="none" w:sz="0" w:space="0" w:color="auto"/>
                                                        <w:right w:val="none" w:sz="0" w:space="0" w:color="auto"/>
                                                      </w:divBdr>
                                                      <w:divsChild>
                                                        <w:div w:id="1897932032">
                                                          <w:marLeft w:val="0"/>
                                                          <w:marRight w:val="0"/>
                                                          <w:marTop w:val="0"/>
                                                          <w:marBottom w:val="0"/>
                                                          <w:divBdr>
                                                            <w:top w:val="none" w:sz="0" w:space="0" w:color="auto"/>
                                                            <w:left w:val="none" w:sz="0" w:space="0" w:color="auto"/>
                                                            <w:bottom w:val="none" w:sz="0" w:space="0" w:color="auto"/>
                                                            <w:right w:val="none" w:sz="0" w:space="0" w:color="auto"/>
                                                          </w:divBdr>
                                                          <w:divsChild>
                                                            <w:div w:id="1287085509">
                                                              <w:marLeft w:val="0"/>
                                                              <w:marRight w:val="0"/>
                                                              <w:marTop w:val="0"/>
                                                              <w:marBottom w:val="0"/>
                                                              <w:divBdr>
                                                                <w:top w:val="none" w:sz="0" w:space="0" w:color="auto"/>
                                                                <w:left w:val="none" w:sz="0" w:space="0" w:color="auto"/>
                                                                <w:bottom w:val="none" w:sz="0" w:space="0" w:color="auto"/>
                                                                <w:right w:val="none" w:sz="0" w:space="0" w:color="auto"/>
                                                              </w:divBdr>
                                                              <w:divsChild>
                                                                <w:div w:id="116727141">
                                                                  <w:marLeft w:val="0"/>
                                                                  <w:marRight w:val="0"/>
                                                                  <w:marTop w:val="0"/>
                                                                  <w:marBottom w:val="0"/>
                                                                  <w:divBdr>
                                                                    <w:top w:val="none" w:sz="0" w:space="0" w:color="auto"/>
                                                                    <w:left w:val="none" w:sz="0" w:space="0" w:color="auto"/>
                                                                    <w:bottom w:val="none" w:sz="0" w:space="0" w:color="auto"/>
                                                                    <w:right w:val="none" w:sz="0" w:space="0" w:color="auto"/>
                                                                  </w:divBdr>
                                                                  <w:divsChild>
                                                                    <w:div w:id="2027637228">
                                                                      <w:marLeft w:val="0"/>
                                                                      <w:marRight w:val="0"/>
                                                                      <w:marTop w:val="0"/>
                                                                      <w:marBottom w:val="0"/>
                                                                      <w:divBdr>
                                                                        <w:top w:val="none" w:sz="0" w:space="0" w:color="auto"/>
                                                                        <w:left w:val="none" w:sz="0" w:space="0" w:color="auto"/>
                                                                        <w:bottom w:val="none" w:sz="0" w:space="0" w:color="auto"/>
                                                                        <w:right w:val="none" w:sz="0" w:space="0" w:color="auto"/>
                                                                      </w:divBdr>
                                                                      <w:divsChild>
                                                                        <w:div w:id="520706778">
                                                                          <w:marLeft w:val="0"/>
                                                                          <w:marRight w:val="0"/>
                                                                          <w:marTop w:val="0"/>
                                                                          <w:marBottom w:val="0"/>
                                                                          <w:divBdr>
                                                                            <w:top w:val="none" w:sz="0" w:space="0" w:color="auto"/>
                                                                            <w:left w:val="none" w:sz="0" w:space="0" w:color="auto"/>
                                                                            <w:bottom w:val="none" w:sz="0" w:space="0" w:color="auto"/>
                                                                            <w:right w:val="none" w:sz="0" w:space="0" w:color="auto"/>
                                                                          </w:divBdr>
                                                                          <w:divsChild>
                                                                            <w:div w:id="714622314">
                                                                              <w:marLeft w:val="0"/>
                                                                              <w:marRight w:val="0"/>
                                                                              <w:marTop w:val="0"/>
                                                                              <w:marBottom w:val="0"/>
                                                                              <w:divBdr>
                                                                                <w:top w:val="none" w:sz="0" w:space="0" w:color="auto"/>
                                                                                <w:left w:val="none" w:sz="0" w:space="0" w:color="auto"/>
                                                                                <w:bottom w:val="none" w:sz="0" w:space="0" w:color="auto"/>
                                                                                <w:right w:val="none" w:sz="0" w:space="0" w:color="auto"/>
                                                                              </w:divBdr>
                                                                              <w:divsChild>
                                                                                <w:div w:id="1419518506">
                                                                                  <w:marLeft w:val="0"/>
                                                                                  <w:marRight w:val="0"/>
                                                                                  <w:marTop w:val="0"/>
                                                                                  <w:marBottom w:val="0"/>
                                                                                  <w:divBdr>
                                                                                    <w:top w:val="none" w:sz="0" w:space="0" w:color="auto"/>
                                                                                    <w:left w:val="none" w:sz="0" w:space="0" w:color="auto"/>
                                                                                    <w:bottom w:val="none" w:sz="0" w:space="0" w:color="auto"/>
                                                                                    <w:right w:val="none" w:sz="0" w:space="0" w:color="auto"/>
                                                                                  </w:divBdr>
                                                                                  <w:divsChild>
                                                                                    <w:div w:id="4314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878436">
      <w:bodyDiv w:val="1"/>
      <w:marLeft w:val="0"/>
      <w:marRight w:val="0"/>
      <w:marTop w:val="0"/>
      <w:marBottom w:val="0"/>
      <w:divBdr>
        <w:top w:val="none" w:sz="0" w:space="0" w:color="auto"/>
        <w:left w:val="none" w:sz="0" w:space="0" w:color="auto"/>
        <w:bottom w:val="none" w:sz="0" w:space="0" w:color="auto"/>
        <w:right w:val="none" w:sz="0" w:space="0" w:color="auto"/>
      </w:divBdr>
    </w:div>
    <w:div w:id="1206410822">
      <w:bodyDiv w:val="1"/>
      <w:marLeft w:val="0"/>
      <w:marRight w:val="0"/>
      <w:marTop w:val="0"/>
      <w:marBottom w:val="0"/>
      <w:divBdr>
        <w:top w:val="none" w:sz="0" w:space="0" w:color="auto"/>
        <w:left w:val="none" w:sz="0" w:space="0" w:color="auto"/>
        <w:bottom w:val="none" w:sz="0" w:space="0" w:color="auto"/>
        <w:right w:val="none" w:sz="0" w:space="0" w:color="auto"/>
      </w:divBdr>
    </w:div>
    <w:div w:id="1207526826">
      <w:bodyDiv w:val="1"/>
      <w:marLeft w:val="0"/>
      <w:marRight w:val="0"/>
      <w:marTop w:val="0"/>
      <w:marBottom w:val="0"/>
      <w:divBdr>
        <w:top w:val="none" w:sz="0" w:space="0" w:color="auto"/>
        <w:left w:val="none" w:sz="0" w:space="0" w:color="auto"/>
        <w:bottom w:val="none" w:sz="0" w:space="0" w:color="auto"/>
        <w:right w:val="none" w:sz="0" w:space="0" w:color="auto"/>
      </w:divBdr>
    </w:div>
    <w:div w:id="1369060984">
      <w:bodyDiv w:val="1"/>
      <w:marLeft w:val="0"/>
      <w:marRight w:val="0"/>
      <w:marTop w:val="0"/>
      <w:marBottom w:val="0"/>
      <w:divBdr>
        <w:top w:val="none" w:sz="0" w:space="0" w:color="auto"/>
        <w:left w:val="none" w:sz="0" w:space="0" w:color="auto"/>
        <w:bottom w:val="none" w:sz="0" w:space="0" w:color="auto"/>
        <w:right w:val="none" w:sz="0" w:space="0" w:color="auto"/>
      </w:divBdr>
    </w:div>
    <w:div w:id="1411149673">
      <w:bodyDiv w:val="1"/>
      <w:marLeft w:val="0"/>
      <w:marRight w:val="0"/>
      <w:marTop w:val="0"/>
      <w:marBottom w:val="0"/>
      <w:divBdr>
        <w:top w:val="none" w:sz="0" w:space="0" w:color="auto"/>
        <w:left w:val="none" w:sz="0" w:space="0" w:color="auto"/>
        <w:bottom w:val="none" w:sz="0" w:space="0" w:color="auto"/>
        <w:right w:val="none" w:sz="0" w:space="0" w:color="auto"/>
      </w:divBdr>
    </w:div>
    <w:div w:id="1744907362">
      <w:bodyDiv w:val="1"/>
      <w:marLeft w:val="0"/>
      <w:marRight w:val="0"/>
      <w:marTop w:val="0"/>
      <w:marBottom w:val="0"/>
      <w:divBdr>
        <w:top w:val="none" w:sz="0" w:space="0" w:color="auto"/>
        <w:left w:val="none" w:sz="0" w:space="0" w:color="auto"/>
        <w:bottom w:val="none" w:sz="0" w:space="0" w:color="auto"/>
        <w:right w:val="none" w:sz="0" w:space="0" w:color="auto"/>
      </w:divBdr>
    </w:div>
    <w:div w:id="1968316583">
      <w:bodyDiv w:val="1"/>
      <w:marLeft w:val="0"/>
      <w:marRight w:val="0"/>
      <w:marTop w:val="0"/>
      <w:marBottom w:val="0"/>
      <w:divBdr>
        <w:top w:val="none" w:sz="0" w:space="0" w:color="auto"/>
        <w:left w:val="none" w:sz="0" w:space="0" w:color="auto"/>
        <w:bottom w:val="none" w:sz="0" w:space="0" w:color="auto"/>
        <w:right w:val="none" w:sz="0" w:space="0" w:color="auto"/>
      </w:divBdr>
      <w:divsChild>
        <w:div w:id="646322875">
          <w:marLeft w:val="0"/>
          <w:marRight w:val="0"/>
          <w:marTop w:val="0"/>
          <w:marBottom w:val="0"/>
          <w:divBdr>
            <w:top w:val="none" w:sz="0" w:space="0" w:color="auto"/>
            <w:left w:val="none" w:sz="0" w:space="0" w:color="auto"/>
            <w:bottom w:val="none" w:sz="0" w:space="0" w:color="auto"/>
            <w:right w:val="none" w:sz="0" w:space="0" w:color="auto"/>
          </w:divBdr>
          <w:divsChild>
            <w:div w:id="1291592814">
              <w:marLeft w:val="0"/>
              <w:marRight w:val="0"/>
              <w:marTop w:val="0"/>
              <w:marBottom w:val="0"/>
              <w:divBdr>
                <w:top w:val="none" w:sz="0" w:space="0" w:color="auto"/>
                <w:left w:val="none" w:sz="0" w:space="0" w:color="auto"/>
                <w:bottom w:val="none" w:sz="0" w:space="0" w:color="auto"/>
                <w:right w:val="none" w:sz="0" w:space="0" w:color="auto"/>
              </w:divBdr>
              <w:divsChild>
                <w:div w:id="457918244">
                  <w:marLeft w:val="0"/>
                  <w:marRight w:val="0"/>
                  <w:marTop w:val="0"/>
                  <w:marBottom w:val="0"/>
                  <w:divBdr>
                    <w:top w:val="none" w:sz="0" w:space="0" w:color="auto"/>
                    <w:left w:val="none" w:sz="0" w:space="0" w:color="auto"/>
                    <w:bottom w:val="none" w:sz="0" w:space="0" w:color="auto"/>
                    <w:right w:val="none" w:sz="0" w:space="0" w:color="auto"/>
                  </w:divBdr>
                  <w:divsChild>
                    <w:div w:id="1313951800">
                      <w:marLeft w:val="0"/>
                      <w:marRight w:val="0"/>
                      <w:marTop w:val="0"/>
                      <w:marBottom w:val="0"/>
                      <w:divBdr>
                        <w:top w:val="none" w:sz="0" w:space="0" w:color="auto"/>
                        <w:left w:val="none" w:sz="0" w:space="0" w:color="auto"/>
                        <w:bottom w:val="none" w:sz="0" w:space="0" w:color="auto"/>
                        <w:right w:val="none" w:sz="0" w:space="0" w:color="auto"/>
                      </w:divBdr>
                      <w:divsChild>
                        <w:div w:id="242956741">
                          <w:marLeft w:val="0"/>
                          <w:marRight w:val="0"/>
                          <w:marTop w:val="0"/>
                          <w:marBottom w:val="0"/>
                          <w:divBdr>
                            <w:top w:val="none" w:sz="0" w:space="0" w:color="auto"/>
                            <w:left w:val="none" w:sz="0" w:space="0" w:color="auto"/>
                            <w:bottom w:val="none" w:sz="0" w:space="0" w:color="auto"/>
                            <w:right w:val="none" w:sz="0" w:space="0" w:color="auto"/>
                          </w:divBdr>
                          <w:divsChild>
                            <w:div w:id="1574510221">
                              <w:marLeft w:val="0"/>
                              <w:marRight w:val="0"/>
                              <w:marTop w:val="0"/>
                              <w:marBottom w:val="0"/>
                              <w:divBdr>
                                <w:top w:val="none" w:sz="0" w:space="0" w:color="auto"/>
                                <w:left w:val="none" w:sz="0" w:space="0" w:color="auto"/>
                                <w:bottom w:val="none" w:sz="0" w:space="0" w:color="auto"/>
                                <w:right w:val="none" w:sz="0" w:space="0" w:color="auto"/>
                              </w:divBdr>
                              <w:divsChild>
                                <w:div w:id="732432497">
                                  <w:marLeft w:val="0"/>
                                  <w:marRight w:val="0"/>
                                  <w:marTop w:val="0"/>
                                  <w:marBottom w:val="0"/>
                                  <w:divBdr>
                                    <w:top w:val="none" w:sz="0" w:space="0" w:color="auto"/>
                                    <w:left w:val="none" w:sz="0" w:space="0" w:color="auto"/>
                                    <w:bottom w:val="none" w:sz="0" w:space="0" w:color="auto"/>
                                    <w:right w:val="none" w:sz="0" w:space="0" w:color="auto"/>
                                  </w:divBdr>
                                  <w:divsChild>
                                    <w:div w:id="10779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rticip.gov.md/ro/download_attachment/30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2B501-8A53-4764-9BCE-1F2F2121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6559</Characters>
  <Application>Microsoft Office Word</Application>
  <DocSecurity>0</DocSecurity>
  <Lines>54</Lines>
  <Paragraphs>15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comuna.cruzesti@gmail.com</cp:lastModifiedBy>
  <cp:revision>2</cp:revision>
  <cp:lastPrinted>2026-05-11T12:09:00Z</cp:lastPrinted>
  <dcterms:created xsi:type="dcterms:W3CDTF">2026-05-17T15:20:00Z</dcterms:created>
  <dcterms:modified xsi:type="dcterms:W3CDTF">2026-05-17T15:20:00Z</dcterms:modified>
</cp:coreProperties>
</file>